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B0" w:rsidRPr="003D1AB0" w:rsidRDefault="003D1AB0" w:rsidP="003D1AB0">
      <w:pPr>
        <w:pStyle w:val="SuggestionsExercices"/>
        <w:rPr>
          <w:lang w:val="en-CA"/>
        </w:rPr>
      </w:pPr>
      <w:r w:rsidRPr="003D1AB0">
        <w:rPr>
          <w:lang w:val="en-CA"/>
        </w:rPr>
        <w:t>SUGGESTED EXERCISES</w:t>
      </w:r>
    </w:p>
    <w:p w:rsidR="008E4716" w:rsidRPr="00610C99" w:rsidRDefault="003D1AB0" w:rsidP="003D1AB0">
      <w:pPr>
        <w:pStyle w:val="Titre1"/>
        <w:rPr>
          <w:lang w:val="en-CA"/>
        </w:rPr>
      </w:pPr>
      <w:r w:rsidRPr="003D1AB0">
        <w:rPr>
          <w:lang w:val="en-CA"/>
        </w:rPr>
        <w:t>Observation of outside playtime</w:t>
      </w:r>
    </w:p>
    <w:p w:rsidR="003D1AB0" w:rsidRPr="003D1AB0" w:rsidRDefault="003D1AB0" w:rsidP="003D1AB0">
      <w:pPr>
        <w:jc w:val="center"/>
        <w:rPr>
          <w:bCs/>
          <w:iCs/>
        </w:rPr>
      </w:pPr>
      <w:bookmarkStart w:id="0" w:name="lt_pId004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24C4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2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6AEF9" id="Grouper 2" o:spid="_x0000_s1026" href="http://cpe-pn.ccdmd.qc.ca/fiche/jouer-avec-des-roches" style="position:absolute;margin-left:200.3pt;margin-top:50.95pt;width:39.3pt;height:28.65pt;z-index:251658240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IWI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P9vxwAAAN8AAAAPAAAAZHJzL2Rvd25yZXYueG1sRI9Ba8JA&#13;&#10;FITvgv9heUJvurFU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D3w/2/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8E4716" w:rsidRPr="00610C99" w:rsidRDefault="008E4716" w:rsidP="008E4716">
      <w:pPr>
        <w:jc w:val="center"/>
        <w:rPr>
          <w:b/>
          <w:bCs/>
          <w:i/>
          <w:iCs/>
          <w:lang w:val="en-CA"/>
        </w:rPr>
      </w:pPr>
      <w:r w:rsidRPr="00610C99">
        <w:rPr>
          <w:b/>
          <w:lang w:val="en-CA"/>
        </w:rPr>
        <w:t xml:space="preserve">Video: </w:t>
      </w:r>
      <w:bookmarkStart w:id="1" w:name="_GoBack"/>
      <w:r w:rsidR="00E655FA">
        <w:fldChar w:fldCharType="begin"/>
      </w:r>
      <w:r w:rsidR="00E655FA">
        <w:instrText xml:space="preserve"> HYPERLINK "http://cpe-pn.ccdmd.qc.ca/fiche/jouer-avec-des-roches" </w:instrText>
      </w:r>
      <w:r w:rsidR="00E655FA">
        <w:fldChar w:fldCharType="separate"/>
      </w:r>
      <w:r w:rsidRPr="00610C99">
        <w:rPr>
          <w:rStyle w:val="Lienhypertexte"/>
          <w:bCs/>
          <w:lang w:val="en-CA"/>
        </w:rPr>
        <w:t>Playing with rocks</w:t>
      </w:r>
      <w:r w:rsidR="00E655FA">
        <w:rPr>
          <w:rStyle w:val="Lienhypertexte"/>
          <w:bCs/>
          <w:lang w:val="en-CA"/>
        </w:rPr>
        <w:fldChar w:fldCharType="end"/>
      </w:r>
      <w:bookmarkEnd w:id="0"/>
      <w:bookmarkEnd w:id="1"/>
    </w:p>
    <w:p w:rsidR="008E4716" w:rsidRPr="00610C99" w:rsidRDefault="008E4716" w:rsidP="008E4716">
      <w:pPr>
        <w:pStyle w:val="Titre2"/>
        <w:rPr>
          <w:lang w:val="en-CA"/>
        </w:rPr>
      </w:pPr>
      <w:bookmarkStart w:id="2" w:name="lt_pId005"/>
      <w:r w:rsidRPr="00610C99">
        <w:rPr>
          <w:lang w:val="en-CA"/>
        </w:rPr>
        <w:t>Objectives</w:t>
      </w:r>
      <w:bookmarkEnd w:id="2"/>
      <w:r w:rsidRPr="00610C99">
        <w:rPr>
          <w:lang w:val="en-CA"/>
        </w:rPr>
        <w:t xml:space="preserve"> </w:t>
      </w:r>
    </w:p>
    <w:p w:rsidR="008E4716" w:rsidRPr="00610C99" w:rsidRDefault="008E4716" w:rsidP="003D1AB0">
      <w:pPr>
        <w:pStyle w:val="Paragraphedeliste"/>
        <w:rPr>
          <w:lang w:val="en-CA"/>
        </w:rPr>
      </w:pPr>
      <w:bookmarkStart w:id="3" w:name="lt_pId006"/>
      <w:r w:rsidRPr="00610C99">
        <w:rPr>
          <w:lang w:val="en-CA"/>
        </w:rPr>
        <w:t>Promoting children’s holistic development.</w:t>
      </w:r>
      <w:bookmarkEnd w:id="3"/>
    </w:p>
    <w:p w:rsidR="008E4716" w:rsidRPr="00610C99" w:rsidRDefault="008E4716" w:rsidP="003D1AB0">
      <w:pPr>
        <w:pStyle w:val="Paragraphedeliste"/>
        <w:rPr>
          <w:lang w:val="en-CA"/>
        </w:rPr>
      </w:pPr>
      <w:bookmarkStart w:id="4" w:name="lt_pId007"/>
      <w:r w:rsidRPr="00610C99">
        <w:rPr>
          <w:lang w:val="en-CA"/>
        </w:rPr>
        <w:t>Observing the development and behaviour of children.</w:t>
      </w:r>
      <w:bookmarkEnd w:id="4"/>
    </w:p>
    <w:p w:rsidR="008E4716" w:rsidRPr="00610C99" w:rsidRDefault="008E4716" w:rsidP="003D1AB0">
      <w:pPr>
        <w:pStyle w:val="Paragraphedeliste"/>
        <w:rPr>
          <w:lang w:val="en-CA"/>
        </w:rPr>
      </w:pPr>
      <w:bookmarkStart w:id="5" w:name="lt_pId008"/>
      <w:r w:rsidRPr="00610C99">
        <w:rPr>
          <w:lang w:val="en-CA"/>
        </w:rPr>
        <w:t>Planning democratic educational interventions.</w:t>
      </w:r>
      <w:bookmarkEnd w:id="5"/>
    </w:p>
    <w:p w:rsidR="008E4716" w:rsidRPr="00610C99" w:rsidRDefault="008E4716" w:rsidP="003D1AB0">
      <w:pPr>
        <w:pStyle w:val="Paragraphedeliste"/>
        <w:rPr>
          <w:lang w:val="en-CA"/>
        </w:rPr>
      </w:pPr>
      <w:bookmarkStart w:id="6" w:name="lt_pId009"/>
      <w:r w:rsidRPr="00610C99">
        <w:rPr>
          <w:lang w:val="en-CA"/>
        </w:rPr>
        <w:t>Organizing the educational environment.</w:t>
      </w:r>
      <w:bookmarkEnd w:id="6"/>
    </w:p>
    <w:p w:rsidR="008E4716" w:rsidRPr="00610C99" w:rsidRDefault="008E4716" w:rsidP="003D1AB0">
      <w:pPr>
        <w:pStyle w:val="Paragraphedeliste"/>
        <w:rPr>
          <w:lang w:val="en-CA"/>
        </w:rPr>
      </w:pPr>
      <w:bookmarkStart w:id="7" w:name="lt_pId010"/>
      <w:r w:rsidRPr="00610C99">
        <w:rPr>
          <w:lang w:val="en-CA"/>
        </w:rPr>
        <w:t>Facilitating active learning-based educational interventions.</w:t>
      </w:r>
      <w:bookmarkEnd w:id="7"/>
    </w:p>
    <w:p w:rsidR="008E4716" w:rsidRPr="00610C99" w:rsidRDefault="008E4716" w:rsidP="003D1AB0">
      <w:pPr>
        <w:pStyle w:val="Paragraphedeliste"/>
        <w:rPr>
          <w:lang w:val="en-CA"/>
        </w:rPr>
      </w:pPr>
      <w:bookmarkStart w:id="8" w:name="lt_pId011"/>
      <w:r w:rsidRPr="00610C99">
        <w:rPr>
          <w:lang w:val="en-CA"/>
        </w:rPr>
        <w:t>Integrating the language and culture of belonging into educational practices.</w:t>
      </w:r>
      <w:bookmarkEnd w:id="8"/>
    </w:p>
    <w:p w:rsidR="008E4716" w:rsidRPr="00610C99" w:rsidRDefault="008E4716" w:rsidP="003D1AB0">
      <w:pPr>
        <w:pStyle w:val="Paragraphedeliste"/>
        <w:rPr>
          <w:lang w:val="en-CA"/>
        </w:rPr>
      </w:pPr>
      <w:bookmarkStart w:id="9" w:name="lt_pId012"/>
      <w:r w:rsidRPr="00610C99">
        <w:rPr>
          <w:lang w:val="en-CA"/>
        </w:rPr>
        <w:t>Assessing educational quality.</w:t>
      </w:r>
      <w:bookmarkEnd w:id="9"/>
    </w:p>
    <w:p w:rsidR="008E4716" w:rsidRPr="00610C99" w:rsidRDefault="008E4716" w:rsidP="008E4716">
      <w:pPr>
        <w:pStyle w:val="Titre2"/>
        <w:rPr>
          <w:lang w:val="en-CA"/>
        </w:rPr>
      </w:pPr>
      <w:bookmarkStart w:id="10" w:name="lt_pId013"/>
      <w:r w:rsidRPr="00610C99">
        <w:rPr>
          <w:lang w:val="en-CA"/>
        </w:rPr>
        <w:t>Activity details</w:t>
      </w:r>
      <w:bookmarkEnd w:id="10"/>
      <w:r w:rsidRPr="00610C99">
        <w:rPr>
          <w:lang w:val="en-CA"/>
        </w:rPr>
        <w:t xml:space="preserve"> </w:t>
      </w:r>
    </w:p>
    <w:p w:rsidR="008E4716" w:rsidRPr="00610C99" w:rsidRDefault="003D1AB0" w:rsidP="008E4716">
      <w:pPr>
        <w:rPr>
          <w:lang w:val="en-CA"/>
        </w:rPr>
      </w:pPr>
      <w:bookmarkStart w:id="11" w:name="lt_pId014"/>
      <w:r w:rsidRPr="00610C99">
        <w:rPr>
          <w:lang w:val="en-CA"/>
        </w:rPr>
        <w:t>Approximate duration: 4</w:t>
      </w:r>
      <w:r w:rsidR="008E4716" w:rsidRPr="00610C99">
        <w:rPr>
          <w:lang w:val="en-CA"/>
        </w:rPr>
        <w:t> </w:t>
      </w:r>
      <w:r w:rsidRPr="00610C99">
        <w:rPr>
          <w:lang w:val="en-CA"/>
        </w:rPr>
        <w:t>hrs</w:t>
      </w:r>
      <w:bookmarkEnd w:id="11"/>
    </w:p>
    <w:p w:rsidR="003D1AB0" w:rsidRDefault="003D1AB0">
      <w:pPr>
        <w:rPr>
          <w:b/>
          <w:lang w:val="en-CA"/>
        </w:rPr>
      </w:pPr>
      <w:bookmarkStart w:id="12" w:name="lt_pId015"/>
      <w:r>
        <w:rPr>
          <w:lang w:val="en-CA"/>
        </w:rPr>
        <w:br w:type="page"/>
      </w:r>
    </w:p>
    <w:p w:rsidR="008E4716" w:rsidRPr="00610C99" w:rsidRDefault="008E4716" w:rsidP="003D1AB0">
      <w:pPr>
        <w:pStyle w:val="TAPE"/>
        <w:rPr>
          <w:lang w:val="en-CA"/>
        </w:rPr>
      </w:pPr>
      <w:r w:rsidRPr="00610C99">
        <w:rPr>
          <w:lang w:val="en-CA"/>
        </w:rPr>
        <w:lastRenderedPageBreak/>
        <w:t>STEP 1</w:t>
      </w:r>
      <w:bookmarkEnd w:id="12"/>
    </w:p>
    <w:p w:rsidR="008E4716" w:rsidRPr="003D1AB0" w:rsidRDefault="008E4716" w:rsidP="003D1AB0">
      <w:pPr>
        <w:pStyle w:val="11"/>
        <w:spacing w:after="240"/>
        <w:ind w:left="360" w:hanging="360"/>
        <w:rPr>
          <w:lang w:val="en-CA"/>
        </w:rPr>
      </w:pPr>
      <w:bookmarkStart w:id="13" w:name="lt_pId017"/>
      <w:r w:rsidRPr="00610C99">
        <w:rPr>
          <w:lang w:val="en-CA"/>
        </w:rPr>
        <w:t>In the table below, note the elements of observational theory you are familiar with and those you would like to learn or explore further.</w:t>
      </w:r>
      <w:bookmarkEnd w:id="13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3D1AB0" w:rsidRPr="00324C4F" w:rsidTr="00717D77">
        <w:tc>
          <w:tcPr>
            <w:tcW w:w="4318" w:type="dxa"/>
            <w:tcBorders>
              <w:bottom w:val="single" w:sz="4" w:space="0" w:color="019166"/>
              <w:right w:val="single" w:sz="4" w:space="0" w:color="019166"/>
            </w:tcBorders>
            <w:shd w:val="clear" w:color="auto" w:fill="D8EBED"/>
          </w:tcPr>
          <w:p w:rsidR="003D1AB0" w:rsidRPr="003D1AB0" w:rsidRDefault="003D1AB0" w:rsidP="003D1AB0">
            <w:pPr>
              <w:jc w:val="center"/>
              <w:rPr>
                <w:b/>
                <w:lang w:val="en-CA"/>
              </w:rPr>
            </w:pPr>
            <w:r w:rsidRPr="003D1AB0">
              <w:rPr>
                <w:b/>
                <w:lang w:val="en-CA"/>
              </w:rPr>
              <w:t>What I know about observation</w:t>
            </w:r>
          </w:p>
        </w:tc>
        <w:tc>
          <w:tcPr>
            <w:tcW w:w="4318" w:type="dxa"/>
            <w:tcBorders>
              <w:left w:val="single" w:sz="4" w:space="0" w:color="019166"/>
              <w:bottom w:val="single" w:sz="4" w:space="0" w:color="019166"/>
            </w:tcBorders>
            <w:shd w:val="clear" w:color="auto" w:fill="D8EBED"/>
          </w:tcPr>
          <w:p w:rsidR="003D1AB0" w:rsidRPr="003D1AB0" w:rsidRDefault="003D1AB0" w:rsidP="003D1AB0">
            <w:pPr>
              <w:jc w:val="center"/>
              <w:rPr>
                <w:b/>
                <w:lang w:val="en-CA"/>
              </w:rPr>
            </w:pPr>
            <w:r w:rsidRPr="003D1AB0">
              <w:rPr>
                <w:b/>
                <w:lang w:val="en-CA"/>
              </w:rPr>
              <w:t>What I’d like to learn more about</w:t>
            </w: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  <w:tr w:rsidR="003D1AB0" w:rsidRPr="00324C4F" w:rsidTr="00717D77">
        <w:tc>
          <w:tcPr>
            <w:tcW w:w="4318" w:type="dxa"/>
            <w:tcBorders>
              <w:righ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3D1AB0" w:rsidRPr="003D1AB0" w:rsidRDefault="003D1AB0" w:rsidP="00717D77">
            <w:pPr>
              <w:rPr>
                <w:lang w:val="en-US"/>
              </w:rPr>
            </w:pPr>
          </w:p>
        </w:tc>
      </w:tr>
    </w:tbl>
    <w:p w:rsidR="008E4716" w:rsidRPr="00610C99" w:rsidRDefault="008E4716" w:rsidP="003D1AB0">
      <w:pPr>
        <w:pStyle w:val="TAPE"/>
        <w:rPr>
          <w:lang w:val="en-CA"/>
        </w:rPr>
      </w:pPr>
      <w:bookmarkStart w:id="14" w:name="lt_pId020"/>
      <w:r w:rsidRPr="00610C99">
        <w:rPr>
          <w:lang w:val="en-CA"/>
        </w:rPr>
        <w:t>STEP 2</w:t>
      </w:r>
      <w:bookmarkEnd w:id="14"/>
    </w:p>
    <w:p w:rsidR="008E4716" w:rsidRPr="00610C99" w:rsidRDefault="008E4716" w:rsidP="003D1AB0">
      <w:pPr>
        <w:pStyle w:val="21"/>
        <w:rPr>
          <w:lang w:val="en-CA"/>
        </w:rPr>
      </w:pPr>
      <w:bookmarkStart w:id="15" w:name="lt_pId022"/>
      <w:r w:rsidRPr="00610C99">
        <w:rPr>
          <w:lang w:val="en-CA"/>
        </w:rPr>
        <w:t>Watch the video clip as a group or individually.</w:t>
      </w:r>
      <w:bookmarkEnd w:id="15"/>
    </w:p>
    <w:p w:rsidR="003D1AB0" w:rsidRDefault="003D1AB0">
      <w:pPr>
        <w:rPr>
          <w:lang w:val="en-CA"/>
        </w:rPr>
      </w:pPr>
      <w:bookmarkStart w:id="16" w:name="lt_pId023"/>
      <w:r>
        <w:rPr>
          <w:lang w:val="en-CA"/>
        </w:rPr>
        <w:br w:type="page"/>
      </w:r>
    </w:p>
    <w:p w:rsidR="008E4716" w:rsidRPr="00610C99" w:rsidRDefault="008E4716" w:rsidP="003D1AB0">
      <w:pPr>
        <w:pStyle w:val="TAPE"/>
        <w:rPr>
          <w:lang w:val="en-CA"/>
        </w:rPr>
      </w:pPr>
      <w:r w:rsidRPr="00610C99">
        <w:rPr>
          <w:lang w:val="en-CA"/>
        </w:rPr>
        <w:lastRenderedPageBreak/>
        <w:t>STEP 3</w:t>
      </w:r>
      <w:bookmarkEnd w:id="16"/>
      <w:r w:rsidRPr="00610C99">
        <w:rPr>
          <w:lang w:val="en-CA"/>
        </w:rPr>
        <w:t xml:space="preserve"> </w:t>
      </w:r>
    </w:p>
    <w:p w:rsidR="003D1AB0" w:rsidRPr="003D1AB0" w:rsidRDefault="008E4716" w:rsidP="003D1AB0">
      <w:pPr>
        <w:pStyle w:val="31"/>
        <w:spacing w:after="240"/>
        <w:ind w:left="360" w:hanging="360"/>
        <w:rPr>
          <w:lang w:val="en-CA"/>
        </w:rPr>
      </w:pPr>
      <w:bookmarkStart w:id="17" w:name="lt_pId025"/>
      <w:r w:rsidRPr="00610C99">
        <w:rPr>
          <w:lang w:val="en-CA"/>
        </w:rPr>
        <w:t>As you watch, write down everything you observe in this clip.</w:t>
      </w:r>
      <w:bookmarkEnd w:id="17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3D1AB0" w:rsidTr="00717D77">
        <w:tc>
          <w:tcPr>
            <w:tcW w:w="8636" w:type="dxa"/>
            <w:shd w:val="clear" w:color="auto" w:fill="019166"/>
          </w:tcPr>
          <w:p w:rsidR="003D1AB0" w:rsidRPr="003D1AB0" w:rsidRDefault="003D1AB0" w:rsidP="003D1AB0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3D1AB0">
              <w:rPr>
                <w:b/>
                <w:color w:val="FFFFFF" w:themeColor="background1"/>
                <w:lang w:val="en-CA"/>
              </w:rPr>
              <w:t>MY OBSERVATIONS</w:t>
            </w:r>
          </w:p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  <w:tr w:rsidR="003D1AB0" w:rsidTr="00717D77">
        <w:tc>
          <w:tcPr>
            <w:tcW w:w="8636" w:type="dxa"/>
          </w:tcPr>
          <w:p w:rsidR="003D1AB0" w:rsidRDefault="003D1AB0" w:rsidP="00717D77"/>
        </w:tc>
      </w:tr>
    </w:tbl>
    <w:p w:rsidR="008E4716" w:rsidRPr="00610C99" w:rsidRDefault="008E4716" w:rsidP="003D1AB0">
      <w:pPr>
        <w:pStyle w:val="TAPE"/>
        <w:rPr>
          <w:lang w:val="en-CA"/>
        </w:rPr>
      </w:pPr>
      <w:bookmarkStart w:id="18" w:name="lt_pId027"/>
      <w:r w:rsidRPr="00610C99">
        <w:rPr>
          <w:lang w:val="en-CA"/>
        </w:rPr>
        <w:t>STEP 4</w:t>
      </w:r>
      <w:bookmarkEnd w:id="18"/>
    </w:p>
    <w:p w:rsidR="008E4716" w:rsidRPr="00610C99" w:rsidRDefault="008E4716" w:rsidP="003D1AB0">
      <w:pPr>
        <w:pStyle w:val="41"/>
        <w:rPr>
          <w:lang w:val="en-CA"/>
        </w:rPr>
      </w:pPr>
      <w:bookmarkStart w:id="19" w:name="lt_pId029"/>
      <w:r w:rsidRPr="00610C99">
        <w:rPr>
          <w:lang w:val="en-CA"/>
        </w:rPr>
        <w:t>Watch the video clip for a second time as a group or individually.</w:t>
      </w:r>
      <w:bookmarkEnd w:id="19"/>
    </w:p>
    <w:p w:rsidR="008E4716" w:rsidRPr="00610C99" w:rsidRDefault="008E4716" w:rsidP="003D1AB0">
      <w:pPr>
        <w:pStyle w:val="TAPE"/>
        <w:rPr>
          <w:lang w:val="en-CA"/>
        </w:rPr>
      </w:pPr>
      <w:bookmarkStart w:id="20" w:name="lt_pId030"/>
      <w:r w:rsidRPr="00610C99">
        <w:rPr>
          <w:lang w:val="en-CA"/>
        </w:rPr>
        <w:lastRenderedPageBreak/>
        <w:t>STEP 5</w:t>
      </w:r>
      <w:bookmarkEnd w:id="20"/>
    </w:p>
    <w:p w:rsidR="008E4716" w:rsidRDefault="008E4716" w:rsidP="003D1AB0">
      <w:pPr>
        <w:pStyle w:val="51"/>
        <w:rPr>
          <w:lang w:val="en-CA"/>
        </w:rPr>
      </w:pPr>
      <w:bookmarkStart w:id="21" w:name="lt_pId032"/>
      <w:r w:rsidRPr="00610C99">
        <w:rPr>
          <w:lang w:val="en-CA"/>
        </w:rPr>
        <w:t>Make connections between your observations and the spheres of development of the child playing with rocks.</w:t>
      </w:r>
      <w:bookmarkEnd w:id="21"/>
    </w:p>
    <w:p w:rsidR="003D1AB0" w:rsidRDefault="003D1AB0" w:rsidP="003D1AB0">
      <w:pPr>
        <w:pStyle w:val="51"/>
        <w:numPr>
          <w:ilvl w:val="0"/>
          <w:numId w:val="0"/>
        </w:numPr>
        <w:ind w:left="357" w:hanging="357"/>
        <w:rPr>
          <w:lang w:val="en-CA"/>
        </w:rPr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3D1AB0" w:rsidTr="00717D77">
        <w:tc>
          <w:tcPr>
            <w:tcW w:w="8636" w:type="dxa"/>
            <w:tcBorders>
              <w:bottom w:val="single" w:sz="4" w:space="0" w:color="019166"/>
            </w:tcBorders>
            <w:shd w:val="clear" w:color="auto" w:fill="019166"/>
          </w:tcPr>
          <w:p w:rsidR="003D1AB0" w:rsidRPr="003D1AB0" w:rsidRDefault="003D1AB0" w:rsidP="003D1AB0">
            <w:pPr>
              <w:jc w:val="center"/>
              <w:rPr>
                <w:b/>
                <w:color w:val="FFFFFF" w:themeColor="background1"/>
                <w:lang w:val="en-CA"/>
              </w:rPr>
            </w:pPr>
            <w:bookmarkStart w:id="22" w:name="lt_pId033"/>
            <w:r w:rsidRPr="003D1AB0">
              <w:rPr>
                <w:b/>
                <w:color w:val="FFFFFF" w:themeColor="background1"/>
                <w:lang w:val="en-CA"/>
              </w:rPr>
              <w:t>SPHERES OF DEVELOPMENT</w:t>
            </w:r>
            <w:bookmarkEnd w:id="22"/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3" w:name="lt_pId034"/>
            <w:r w:rsidRPr="003D1AB0">
              <w:rPr>
                <w:b/>
                <w:lang w:val="en-CA"/>
              </w:rPr>
              <w:t>Social</w:t>
            </w:r>
            <w:bookmarkEnd w:id="23"/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4" w:name="lt_pId035"/>
            <w:r w:rsidRPr="003D1AB0">
              <w:rPr>
                <w:b/>
                <w:lang w:val="en-CA"/>
              </w:rPr>
              <w:t>Affective</w:t>
            </w:r>
            <w:bookmarkEnd w:id="24"/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5" w:name="lt_pId036"/>
            <w:r w:rsidRPr="003D1AB0">
              <w:rPr>
                <w:b/>
                <w:lang w:val="en-CA"/>
              </w:rPr>
              <w:t>Motor</w:t>
            </w:r>
            <w:bookmarkEnd w:id="25"/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6" w:name="lt_pId037"/>
            <w:r w:rsidRPr="003D1AB0">
              <w:rPr>
                <w:b/>
                <w:lang w:val="en-CA"/>
              </w:rPr>
              <w:t>Language</w:t>
            </w:r>
            <w:bookmarkEnd w:id="26"/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7" w:name="lt_pId038"/>
            <w:r w:rsidRPr="003D1AB0">
              <w:rPr>
                <w:b/>
                <w:lang w:val="en-CA"/>
              </w:rPr>
              <w:t>Cognitive</w:t>
            </w:r>
            <w:bookmarkEnd w:id="27"/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r w:rsidRPr="003D1AB0">
              <w:rPr>
                <w:b/>
                <w:lang w:val="en-CA"/>
              </w:rPr>
              <w:t>Cultural</w:t>
            </w: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8" w:name="lt_pId040"/>
            <w:r w:rsidRPr="003D1AB0">
              <w:rPr>
                <w:b/>
                <w:lang w:val="en-CA"/>
              </w:rPr>
              <w:lastRenderedPageBreak/>
              <w:t>Spiritual</w:t>
            </w:r>
            <w:bookmarkEnd w:id="28"/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tcBorders>
              <w:bottom w:val="single" w:sz="4" w:space="0" w:color="019166"/>
            </w:tcBorders>
          </w:tcPr>
          <w:p w:rsidR="003D1AB0" w:rsidRDefault="003D1AB0" w:rsidP="00717D77">
            <w:pPr>
              <w:jc w:val="center"/>
            </w:pPr>
          </w:p>
        </w:tc>
      </w:tr>
      <w:tr w:rsidR="003D1AB0" w:rsidTr="00717D77">
        <w:tc>
          <w:tcPr>
            <w:tcW w:w="8636" w:type="dxa"/>
            <w:shd w:val="clear" w:color="auto" w:fill="D8EBED"/>
          </w:tcPr>
          <w:p w:rsidR="003D1AB0" w:rsidRPr="003D1AB0" w:rsidRDefault="003D1AB0" w:rsidP="00717D77">
            <w:pPr>
              <w:jc w:val="center"/>
              <w:rPr>
                <w:b/>
              </w:rPr>
            </w:pPr>
            <w:bookmarkStart w:id="29" w:name="lt_pId041"/>
            <w:r w:rsidRPr="003D1AB0">
              <w:rPr>
                <w:b/>
                <w:lang w:val="en-CA"/>
              </w:rPr>
              <w:t>Sexual</w:t>
            </w:r>
            <w:bookmarkEnd w:id="29"/>
          </w:p>
        </w:tc>
      </w:tr>
      <w:tr w:rsidR="003D1AB0" w:rsidTr="00717D77">
        <w:tc>
          <w:tcPr>
            <w:tcW w:w="8636" w:type="dxa"/>
          </w:tcPr>
          <w:p w:rsidR="003D1AB0" w:rsidRPr="00406B20" w:rsidRDefault="003D1AB0" w:rsidP="00717D77">
            <w:pPr>
              <w:jc w:val="center"/>
              <w:rPr>
                <w:b/>
              </w:rPr>
            </w:pPr>
          </w:p>
        </w:tc>
      </w:tr>
      <w:tr w:rsidR="003D1AB0" w:rsidTr="00717D77">
        <w:tc>
          <w:tcPr>
            <w:tcW w:w="8636" w:type="dxa"/>
          </w:tcPr>
          <w:p w:rsidR="003D1AB0" w:rsidRPr="00406B20" w:rsidRDefault="003D1AB0" w:rsidP="00717D77">
            <w:pPr>
              <w:jc w:val="center"/>
              <w:rPr>
                <w:b/>
              </w:rPr>
            </w:pPr>
          </w:p>
        </w:tc>
      </w:tr>
    </w:tbl>
    <w:p w:rsidR="008E4716" w:rsidRPr="00610C99" w:rsidRDefault="008E4716" w:rsidP="003D1AB0">
      <w:pPr>
        <w:pStyle w:val="TAPE"/>
        <w:rPr>
          <w:lang w:val="en-CA"/>
        </w:rPr>
      </w:pPr>
      <w:bookmarkStart w:id="30" w:name="lt_pId042"/>
      <w:r w:rsidRPr="00610C99">
        <w:rPr>
          <w:lang w:val="en-CA"/>
        </w:rPr>
        <w:t>STEP 6</w:t>
      </w:r>
      <w:bookmarkEnd w:id="30"/>
    </w:p>
    <w:p w:rsidR="008E4716" w:rsidRPr="00610C99" w:rsidRDefault="008E4716" w:rsidP="003D1AB0">
      <w:pPr>
        <w:pStyle w:val="61"/>
        <w:rPr>
          <w:lang w:val="en-CA"/>
        </w:rPr>
      </w:pPr>
      <w:bookmarkStart w:id="31" w:name="lt_pId044"/>
      <w:r w:rsidRPr="00610C99">
        <w:rPr>
          <w:lang w:val="en-CA"/>
        </w:rPr>
        <w:t>Make connections between your observations, the spheres of development and the theories of development.</w:t>
      </w:r>
      <w:bookmarkEnd w:id="31"/>
      <w:r w:rsidRPr="00610C99">
        <w:rPr>
          <w:lang w:val="en-CA"/>
        </w:rPr>
        <w:t xml:space="preserve"> </w:t>
      </w:r>
      <w:bookmarkStart w:id="32" w:name="lt_pId045"/>
      <w:r w:rsidRPr="00610C99">
        <w:rPr>
          <w:lang w:val="en-CA"/>
        </w:rPr>
        <w:t>Write down your thoughts on the image and in the tables below:</w:t>
      </w:r>
      <w:bookmarkEnd w:id="32"/>
    </w:p>
    <w:p w:rsidR="008E4716" w:rsidRPr="003D1AB0" w:rsidRDefault="003D1AB0" w:rsidP="003D1AB0">
      <w:pPr>
        <w:pStyle w:val="ListParagraphNIV2"/>
        <w:rPr>
          <w:b/>
          <w:lang w:val="en-CA"/>
        </w:rPr>
      </w:pPr>
      <w:bookmarkStart w:id="33" w:name="lt_pId046"/>
      <w:r w:rsidRPr="003D1AB0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839102</wp:posOffset>
            </wp:positionH>
            <wp:positionV relativeFrom="paragraph">
              <wp:posOffset>354665</wp:posOffset>
            </wp:positionV>
            <wp:extent cx="3794961" cy="381401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87158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61" cy="3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AB0">
        <w:rPr>
          <w:b/>
          <w:lang w:val="en-CA"/>
        </w:rPr>
        <w:t>ECOLOGICAL APPROACH</w:t>
      </w:r>
      <w:bookmarkEnd w:id="33"/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pStyle w:val="Titre"/>
        <w:kinsoku w:val="0"/>
        <w:overflowPunct w:val="0"/>
        <w:spacing w:before="6" w:after="1"/>
        <w:rPr>
          <w:sz w:val="14"/>
          <w:szCs w:val="14"/>
          <w:lang w:val="en-CA"/>
        </w:rPr>
      </w:pPr>
    </w:p>
    <w:p w:rsidR="008E4716" w:rsidRPr="00610C99" w:rsidRDefault="008E4716" w:rsidP="008E4716">
      <w:pPr>
        <w:pStyle w:val="Titre"/>
        <w:kinsoku w:val="0"/>
        <w:overflowPunct w:val="0"/>
        <w:ind w:left="109"/>
        <w:rPr>
          <w:sz w:val="20"/>
          <w:szCs w:val="20"/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8E4716">
      <w:pPr>
        <w:rPr>
          <w:lang w:val="en-CA"/>
        </w:rPr>
      </w:pPr>
    </w:p>
    <w:p w:rsidR="008E4716" w:rsidRPr="00610C99" w:rsidRDefault="008E4716" w:rsidP="003D1AB0">
      <w:pPr>
        <w:rPr>
          <w:lang w:val="en-CA"/>
        </w:rPr>
      </w:pPr>
    </w:p>
    <w:p w:rsidR="008E4716" w:rsidRPr="003D1AB0" w:rsidRDefault="008E4716" w:rsidP="009943AE">
      <w:pPr>
        <w:spacing w:before="240"/>
        <w:jc w:val="center"/>
        <w:rPr>
          <w:rFonts w:ascii="Arial" w:eastAsia="Arial" w:hAnsi="Arial" w:cs="Arial"/>
          <w:color w:val="202124"/>
          <w:sz w:val="20"/>
          <w:szCs w:val="24"/>
          <w:lang w:val="en-CA"/>
        </w:rPr>
      </w:pPr>
      <w:bookmarkStart w:id="34" w:name="lt_pId047"/>
      <w:r w:rsidRPr="003D1AB0">
        <w:rPr>
          <w:sz w:val="18"/>
          <w:lang w:val="en-CA"/>
        </w:rPr>
        <w:t>(Inspired by Bronfenbrenner’s theory)</w:t>
      </w:r>
      <w:bookmarkEnd w:id="34"/>
    </w:p>
    <w:p w:rsidR="008E4716" w:rsidRPr="00610C99" w:rsidRDefault="008E4716" w:rsidP="008E4716">
      <w:pPr>
        <w:rPr>
          <w:lang w:val="en-CA"/>
        </w:rPr>
      </w:pPr>
    </w:p>
    <w:p w:rsidR="003D1AB0" w:rsidRPr="003D1AB0" w:rsidRDefault="003D1AB0" w:rsidP="003D1AB0">
      <w:pPr>
        <w:pStyle w:val="ListParagraphNIV2"/>
        <w:spacing w:after="240"/>
        <w:rPr>
          <w:b/>
          <w:bCs/>
          <w:lang w:val="en-CA"/>
        </w:rPr>
      </w:pPr>
      <w:bookmarkStart w:id="35" w:name="lt_pId048"/>
      <w:r w:rsidRPr="003D1AB0">
        <w:rPr>
          <w:b/>
          <w:bCs/>
          <w:lang w:val="en-CA"/>
        </w:rPr>
        <w:lastRenderedPageBreak/>
        <w:t>OTHER APPROACHES</w:t>
      </w:r>
      <w:bookmarkEnd w:id="35"/>
    </w:p>
    <w:tbl>
      <w:tblPr>
        <w:tblStyle w:val="Grilledutableau"/>
        <w:tblW w:w="0" w:type="auto"/>
        <w:tblInd w:w="-5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41"/>
      </w:tblGrid>
      <w:tr w:rsidR="003D1AB0" w:rsidTr="00717D77">
        <w:tc>
          <w:tcPr>
            <w:tcW w:w="8641" w:type="dxa"/>
            <w:shd w:val="clear" w:color="auto" w:fill="D8EBED"/>
          </w:tcPr>
          <w:p w:rsidR="003D1AB0" w:rsidRPr="003D1AB0" w:rsidRDefault="003D1AB0" w:rsidP="00717D77">
            <w:pPr>
              <w:rPr>
                <w:b/>
                <w:lang w:val="en-CA"/>
              </w:rPr>
            </w:pPr>
            <w:bookmarkStart w:id="36" w:name="lt_pId049"/>
            <w:r w:rsidRPr="003D1AB0">
              <w:rPr>
                <w:b/>
                <w:lang w:val="en-CA"/>
              </w:rPr>
              <w:t>Psychodynamic theory</w:t>
            </w:r>
            <w:bookmarkEnd w:id="36"/>
          </w:p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</w:tbl>
    <w:p w:rsidR="003D1AB0" w:rsidRDefault="003D1AB0" w:rsidP="003D1AB0">
      <w:pPr>
        <w:spacing w:after="240"/>
      </w:pPr>
    </w:p>
    <w:tbl>
      <w:tblPr>
        <w:tblStyle w:val="Grilledutableau"/>
        <w:tblW w:w="0" w:type="auto"/>
        <w:tblInd w:w="-5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41"/>
      </w:tblGrid>
      <w:tr w:rsidR="003D1AB0" w:rsidTr="00717D77">
        <w:tc>
          <w:tcPr>
            <w:tcW w:w="8641" w:type="dxa"/>
            <w:shd w:val="clear" w:color="auto" w:fill="D8EBED"/>
          </w:tcPr>
          <w:p w:rsidR="003D1AB0" w:rsidRPr="003D1AB0" w:rsidRDefault="003D1AB0" w:rsidP="00717D77">
            <w:pPr>
              <w:rPr>
                <w:b/>
                <w:lang w:val="en-CA"/>
              </w:rPr>
            </w:pPr>
            <w:bookmarkStart w:id="37" w:name="lt_pId050"/>
            <w:r w:rsidRPr="003D1AB0">
              <w:rPr>
                <w:b/>
                <w:lang w:val="en-CA"/>
              </w:rPr>
              <w:t>Behavioural theory</w:t>
            </w:r>
            <w:bookmarkEnd w:id="37"/>
          </w:p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</w:tbl>
    <w:p w:rsidR="003D1AB0" w:rsidRDefault="003D1AB0" w:rsidP="003D1AB0">
      <w:pPr>
        <w:spacing w:after="240"/>
      </w:pPr>
    </w:p>
    <w:tbl>
      <w:tblPr>
        <w:tblStyle w:val="Grilledutableau"/>
        <w:tblW w:w="0" w:type="auto"/>
        <w:tblInd w:w="-5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41"/>
      </w:tblGrid>
      <w:tr w:rsidR="003D1AB0" w:rsidTr="00717D77">
        <w:tc>
          <w:tcPr>
            <w:tcW w:w="8641" w:type="dxa"/>
            <w:shd w:val="clear" w:color="auto" w:fill="D8EBED"/>
          </w:tcPr>
          <w:p w:rsidR="003D1AB0" w:rsidRPr="003D1AB0" w:rsidRDefault="003D1AB0" w:rsidP="00717D77">
            <w:pPr>
              <w:rPr>
                <w:b/>
                <w:lang w:val="en-CA"/>
              </w:rPr>
            </w:pPr>
            <w:bookmarkStart w:id="38" w:name="lt_pId051"/>
            <w:r w:rsidRPr="003D1AB0">
              <w:rPr>
                <w:b/>
                <w:lang w:val="en-CA"/>
              </w:rPr>
              <w:t>Humanistic theory</w:t>
            </w:r>
            <w:bookmarkEnd w:id="38"/>
          </w:p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</w:tbl>
    <w:p w:rsidR="003D1AB0" w:rsidRDefault="003D1AB0" w:rsidP="003D1AB0">
      <w:pPr>
        <w:spacing w:after="240"/>
      </w:pPr>
    </w:p>
    <w:tbl>
      <w:tblPr>
        <w:tblStyle w:val="Grilledutableau"/>
        <w:tblW w:w="0" w:type="auto"/>
        <w:tblInd w:w="-5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41"/>
      </w:tblGrid>
      <w:tr w:rsidR="003D1AB0" w:rsidTr="00717D77">
        <w:tc>
          <w:tcPr>
            <w:tcW w:w="8641" w:type="dxa"/>
            <w:shd w:val="clear" w:color="auto" w:fill="D8EBED"/>
          </w:tcPr>
          <w:p w:rsidR="003D1AB0" w:rsidRPr="003D1AB0" w:rsidRDefault="003D1AB0" w:rsidP="00717D77">
            <w:pPr>
              <w:rPr>
                <w:b/>
                <w:lang w:val="en-CA"/>
              </w:rPr>
            </w:pPr>
            <w:bookmarkStart w:id="39" w:name="lt_pId052"/>
            <w:r w:rsidRPr="003D1AB0">
              <w:rPr>
                <w:b/>
                <w:lang w:val="en-CA"/>
              </w:rPr>
              <w:t>Cognitive</w:t>
            </w:r>
            <w:bookmarkEnd w:id="39"/>
            <w:r w:rsidRPr="003D1AB0">
              <w:rPr>
                <w:b/>
                <w:lang w:val="en-CA"/>
              </w:rPr>
              <w:t xml:space="preserve"> theory</w:t>
            </w:r>
          </w:p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  <w:tr w:rsidR="003D1AB0" w:rsidTr="00717D77">
        <w:tc>
          <w:tcPr>
            <w:tcW w:w="8641" w:type="dxa"/>
          </w:tcPr>
          <w:p w:rsidR="003D1AB0" w:rsidRDefault="003D1AB0" w:rsidP="00717D77"/>
        </w:tc>
      </w:tr>
    </w:tbl>
    <w:p w:rsidR="003D1AB0" w:rsidRDefault="003D1AB0" w:rsidP="008E4716">
      <w:pPr>
        <w:ind w:left="360"/>
        <w:rPr>
          <w:lang w:val="en-CA"/>
        </w:rPr>
      </w:pPr>
    </w:p>
    <w:p w:rsidR="008E4716" w:rsidRPr="00610C99" w:rsidRDefault="008E4716" w:rsidP="003D1AB0">
      <w:pPr>
        <w:pStyle w:val="TAPE"/>
        <w:rPr>
          <w:lang w:val="en-CA"/>
        </w:rPr>
      </w:pPr>
      <w:bookmarkStart w:id="40" w:name="lt_pId053"/>
      <w:r w:rsidRPr="00610C99">
        <w:rPr>
          <w:lang w:val="en-CA"/>
        </w:rPr>
        <w:t>STEP 7</w:t>
      </w:r>
      <w:bookmarkEnd w:id="40"/>
    </w:p>
    <w:p w:rsidR="00343C90" w:rsidRPr="003D1AB0" w:rsidRDefault="008E4716" w:rsidP="003D1AB0">
      <w:pPr>
        <w:pStyle w:val="71"/>
        <w:rPr>
          <w:lang w:val="en-CA"/>
        </w:rPr>
      </w:pPr>
      <w:bookmarkStart w:id="41" w:name="lt_pId055"/>
      <w:r w:rsidRPr="00610C99">
        <w:rPr>
          <w:lang w:val="en-CA"/>
        </w:rPr>
        <w:t>In keeping with the video clip and the spheres of development, identify some educational strategies to implement.</w:t>
      </w:r>
      <w:bookmarkEnd w:id="41"/>
    </w:p>
    <w:sectPr w:rsidR="00343C90" w:rsidRPr="003D1AB0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FA" w:rsidRDefault="00E655FA" w:rsidP="00A81B79">
      <w:pPr>
        <w:spacing w:after="0" w:line="240" w:lineRule="auto"/>
      </w:pPr>
      <w:r>
        <w:separator/>
      </w:r>
    </w:p>
  </w:endnote>
  <w:endnote w:type="continuationSeparator" w:id="0">
    <w:p w:rsidR="00E655FA" w:rsidRDefault="00E655FA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805844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805844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CD738D">
      <w:rPr>
        <w:rStyle w:val="Numrodepage"/>
        <w:noProof/>
        <w:sz w:val="18"/>
        <w:szCs w:val="18"/>
      </w:rPr>
      <w:t>7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324C4F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E655FA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" filled="f" stroked="f" strokeweight=".5pt">
              <v:path arrowok="t"/>
              <v:textbox style="mso-fit-shape-to-text:t" inset="0,0,0,0">
                <w:txbxContent>
                  <w:p w:rsidR="00446740" w:rsidRPr="00895056" w:rsidRDefault="00E655FA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C4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E655FA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7tD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Yj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IC6zi/IJJvfYiNuvMZG044baBIt7zIMcoAx&#13;&#10;fduG0WotKketobyd7KNS2PSfSwEVm4l2irUineRqxs3o/kAwK34jq0eQsJIgMBAjNDgwGqm+YzRA&#13;&#10;s8iw/rajimHUvhfwG21nmQ01G5vZoKKEqxk2GE3mykwdaNcrvm0g8vyjbuCrFNyJ2P6pKQtAYBfQ&#13;&#10;AByWp2ZlO8zx2nk9t9TlL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B6Y7tD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E655FA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FA" w:rsidRDefault="00E655FA" w:rsidP="00A81B79">
      <w:pPr>
        <w:spacing w:after="0" w:line="240" w:lineRule="auto"/>
      </w:pPr>
      <w:r>
        <w:separator/>
      </w:r>
    </w:p>
  </w:footnote>
  <w:footnote w:type="continuationSeparator" w:id="0">
    <w:p w:rsidR="00E655FA" w:rsidRDefault="00E655FA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CD738D" w:rsidRPr="00674617">
      <w:rPr>
        <w:color w:val="FFFFFF" w:themeColor="background1"/>
        <w:sz w:val="24"/>
      </w:rPr>
      <w:t xml:space="preserve">First Nations </w:t>
    </w:r>
    <w:proofErr w:type="spellStart"/>
    <w:r w:rsidR="00CD738D" w:rsidRPr="00674617">
      <w:rPr>
        <w:color w:val="FFFFFF" w:themeColor="background1"/>
        <w:sz w:val="24"/>
      </w:rPr>
      <w:t>childcare</w:t>
    </w:r>
    <w:proofErr w:type="spellEnd"/>
    <w:r w:rsidR="00CD738D" w:rsidRPr="00674617">
      <w:rPr>
        <w:color w:val="FFFFFF" w:themeColor="background1"/>
        <w:sz w:val="24"/>
      </w:rPr>
      <w:t xml:space="preserve"> centre</w:t>
    </w:r>
    <w:r w:rsidR="00CD738D" w:rsidRPr="00721DC1">
      <w:rPr>
        <w:color w:val="FFFFFF" w:themeColor="background1"/>
        <w:sz w:val="24"/>
      </w:rPr>
      <w:t xml:space="preserve"> </w:t>
    </w:r>
    <w:r w:rsidR="00CD738D"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E1BCA"/>
    <w:multiLevelType w:val="hybridMultilevel"/>
    <w:tmpl w:val="30B27C40"/>
    <w:lvl w:ilvl="0" w:tplc="CC22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720BA2" w:tentative="1">
      <w:start w:val="1"/>
      <w:numFmt w:val="lowerLetter"/>
      <w:lvlText w:val="%2."/>
      <w:lvlJc w:val="left"/>
      <w:pPr>
        <w:ind w:left="1440" w:hanging="360"/>
      </w:pPr>
    </w:lvl>
    <w:lvl w:ilvl="2" w:tplc="89BEC86C" w:tentative="1">
      <w:start w:val="1"/>
      <w:numFmt w:val="lowerRoman"/>
      <w:lvlText w:val="%3."/>
      <w:lvlJc w:val="right"/>
      <w:pPr>
        <w:ind w:left="2160" w:hanging="180"/>
      </w:pPr>
    </w:lvl>
    <w:lvl w:ilvl="3" w:tplc="56F6AED6" w:tentative="1">
      <w:start w:val="1"/>
      <w:numFmt w:val="decimal"/>
      <w:lvlText w:val="%4."/>
      <w:lvlJc w:val="left"/>
      <w:pPr>
        <w:ind w:left="2880" w:hanging="360"/>
      </w:pPr>
    </w:lvl>
    <w:lvl w:ilvl="4" w:tplc="D2D0EB70" w:tentative="1">
      <w:start w:val="1"/>
      <w:numFmt w:val="lowerLetter"/>
      <w:lvlText w:val="%5."/>
      <w:lvlJc w:val="left"/>
      <w:pPr>
        <w:ind w:left="3600" w:hanging="360"/>
      </w:pPr>
    </w:lvl>
    <w:lvl w:ilvl="5" w:tplc="C7825738" w:tentative="1">
      <w:start w:val="1"/>
      <w:numFmt w:val="lowerRoman"/>
      <w:lvlText w:val="%6."/>
      <w:lvlJc w:val="right"/>
      <w:pPr>
        <w:ind w:left="4320" w:hanging="180"/>
      </w:pPr>
    </w:lvl>
    <w:lvl w:ilvl="6" w:tplc="9738D042" w:tentative="1">
      <w:start w:val="1"/>
      <w:numFmt w:val="decimal"/>
      <w:lvlText w:val="%7."/>
      <w:lvlJc w:val="left"/>
      <w:pPr>
        <w:ind w:left="5040" w:hanging="360"/>
      </w:pPr>
    </w:lvl>
    <w:lvl w:ilvl="7" w:tplc="12AE231C" w:tentative="1">
      <w:start w:val="1"/>
      <w:numFmt w:val="lowerLetter"/>
      <w:lvlText w:val="%8."/>
      <w:lvlJc w:val="left"/>
      <w:pPr>
        <w:ind w:left="5760" w:hanging="360"/>
      </w:pPr>
    </w:lvl>
    <w:lvl w:ilvl="8" w:tplc="5FD29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4268A"/>
    <w:multiLevelType w:val="multilevel"/>
    <w:tmpl w:val="014E4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16"/>
  </w:num>
  <w:num w:numId="11">
    <w:abstractNumId w:val="6"/>
  </w:num>
  <w:num w:numId="12">
    <w:abstractNumId w:val="2"/>
  </w:num>
  <w:num w:numId="13">
    <w:abstractNumId w:val="19"/>
  </w:num>
  <w:num w:numId="14">
    <w:abstractNumId w:val="24"/>
  </w:num>
  <w:num w:numId="15">
    <w:abstractNumId w:val="7"/>
  </w:num>
  <w:num w:numId="16">
    <w:abstractNumId w:val="20"/>
  </w:num>
  <w:num w:numId="17">
    <w:abstractNumId w:val="3"/>
  </w:num>
  <w:num w:numId="18">
    <w:abstractNumId w:val="21"/>
  </w:num>
  <w:num w:numId="19">
    <w:abstractNumId w:val="23"/>
  </w:num>
  <w:num w:numId="20">
    <w:abstractNumId w:val="13"/>
  </w:num>
  <w:num w:numId="21">
    <w:abstractNumId w:val="0"/>
  </w:num>
  <w:num w:numId="22">
    <w:abstractNumId w:val="4"/>
  </w:num>
  <w:num w:numId="23">
    <w:abstractNumId w:val="12"/>
  </w:num>
  <w:num w:numId="24">
    <w:abstractNumId w:val="14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77D5A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4C4F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AB0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05844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E4716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3AE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CD738D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655FA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2037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716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  <w:style w:type="paragraph" w:styleId="Titre">
    <w:name w:val="Title"/>
    <w:basedOn w:val="Normal"/>
    <w:next w:val="Normal"/>
    <w:link w:val="TitreCar"/>
    <w:uiPriority w:val="1"/>
    <w:qFormat/>
    <w:rsid w:val="008E4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8E47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jouer-avec-des-roch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494C4-EFD8-EC41-AB20-9C4707EE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25</TotalTime>
  <Pages>7</Pages>
  <Words>263</Words>
  <Characters>1554</Characters>
  <Application>Microsoft Office Word</Application>
  <DocSecurity>0</DocSecurity>
  <Lines>172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1757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outside playtime</dc:title>
  <dc:subject/>
  <dc:creator>Annie Lapierre</dc:creator>
  <cp:keywords>Childcare Center, First Nations, development, Mashteuiatsh, développement, enfant, CPE, Premières Nations</cp:keywords>
  <dc:description>Pierre-Luc Beaupré, mise en pages</dc:description>
  <cp:lastModifiedBy>Denis Chabot</cp:lastModifiedBy>
  <cp:revision>4</cp:revision>
  <cp:lastPrinted>2018-05-31T21:36:00Z</cp:lastPrinted>
  <dcterms:created xsi:type="dcterms:W3CDTF">2021-03-04T21:50:00Z</dcterms:created>
  <dcterms:modified xsi:type="dcterms:W3CDTF">2021-03-09T15:45:00Z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