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2B" w:rsidRPr="00A94E2B" w:rsidRDefault="00A94E2B" w:rsidP="00A94E2B">
      <w:pPr>
        <w:pStyle w:val="SuggestionsExercices"/>
        <w:rPr>
          <w:lang w:val="en-CA"/>
        </w:rPr>
      </w:pPr>
      <w:r w:rsidRPr="00A94E2B">
        <w:rPr>
          <w:lang w:val="en-CA"/>
        </w:rPr>
        <w:t>SUGGESTED EXERCISES</w:t>
      </w:r>
    </w:p>
    <w:p w:rsidR="00A94E2B" w:rsidRPr="00CC2638" w:rsidRDefault="00A94E2B" w:rsidP="00A94E2B">
      <w:pPr>
        <w:pStyle w:val="Titre1"/>
        <w:rPr>
          <w:lang w:val="en-CA"/>
        </w:rPr>
      </w:pPr>
      <w:r w:rsidRPr="00A94E2B">
        <w:rPr>
          <w:lang w:val="en-CA"/>
        </w:rPr>
        <w:t xml:space="preserve">Observing a group of children playing </w:t>
      </w:r>
      <w:r>
        <w:rPr>
          <w:lang w:val="en-CA"/>
        </w:rPr>
        <w:br/>
      </w:r>
      <w:r w:rsidRPr="00A94E2B">
        <w:rPr>
          <w:lang w:val="en-CA"/>
        </w:rPr>
        <w:t>with blocks</w:t>
      </w:r>
    </w:p>
    <w:p w:rsidR="00A94E2B" w:rsidRPr="00A94E2B" w:rsidRDefault="00A94E2B" w:rsidP="00A94E2B">
      <w:pPr>
        <w:jc w:val="center"/>
        <w:rPr>
          <w:bCs/>
          <w:iCs/>
        </w:rPr>
      </w:pPr>
      <w:bookmarkStart w:id="0" w:name="lt_pId002"/>
      <w:r w:rsidRPr="003503C9">
        <w:rPr>
          <w:bCs/>
          <w:iCs/>
          <w:noProof/>
          <w:lang w:val="en-US"/>
        </w:rPr>
        <w:drawing>
          <wp:inline distT="0" distB="0" distL="0" distR="0">
            <wp:extent cx="2498608" cy="1405467"/>
            <wp:effectExtent l="57150" t="57150" r="54092" b="61383"/>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sidR="00C80466">
        <w:rPr>
          <w:noProof/>
          <w:lang w:val="en-US"/>
        </w:rPr>
        <mc:AlternateContent>
          <mc:Choice Requires="wpg">
            <w:drawing>
              <wp:anchor distT="0" distB="0" distL="114300" distR="114300" simplePos="0" relativeHeight="251660288" behindDoc="0" locked="0" layoutInCell="1" allowOverlap="1">
                <wp:simplePos x="0" y="0"/>
                <wp:positionH relativeFrom="column">
                  <wp:posOffset>2543810</wp:posOffset>
                </wp:positionH>
                <wp:positionV relativeFrom="paragraph">
                  <wp:posOffset>647065</wp:posOffset>
                </wp:positionV>
                <wp:extent cx="499110" cy="363855"/>
                <wp:effectExtent l="0" t="0" r="0" b="4445"/>
                <wp:wrapNone/>
                <wp:docPr id="1" name="Grouper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363855"/>
                          <a:chOff x="0" y="0"/>
                          <a:chExt cx="499110" cy="363855"/>
                        </a:xfrm>
                      </wpg:grpSpPr>
                      <wps:wsp>
                        <wps:cNvPr id="2" name="Rectangle à coins arrondis 3"/>
                        <wps:cNvSpPr>
                          <a:spLocks/>
                        </wps:cNvSpPr>
                        <wps:spPr bwMode="auto">
                          <a:xfrm>
                            <a:off x="0" y="0"/>
                            <a:ext cx="499110" cy="363855"/>
                          </a:xfrm>
                          <a:prstGeom prst="roundRect">
                            <a:avLst>
                              <a:gd name="adj" fmla="val 16667"/>
                            </a:avLst>
                          </a:prstGeom>
                          <a:solidFill>
                            <a:schemeClr val="tx1">
                              <a:lumMod val="100000"/>
                              <a:lumOff val="0"/>
                              <a:alpha val="25098"/>
                            </a:schemeClr>
                          </a:solidFill>
                          <a:ln w="6350">
                            <a:solidFill>
                              <a:schemeClr val="tx1">
                                <a:lumMod val="100000"/>
                                <a:lumOff val="0"/>
                                <a:alpha val="5098"/>
                              </a:schemeClr>
                            </a:solidFill>
                            <a:miter lim="800000"/>
                            <a:headEnd/>
                            <a:tailEnd/>
                          </a:ln>
                        </wps:spPr>
                        <wps:bodyPr rot="0" vert="horz" wrap="square" lIns="91440" tIns="45720" rIns="91440" bIns="45720" anchor="ctr" anchorCtr="0" upright="1">
                          <a:noAutofit/>
                        </wps:bodyPr>
                      </wps:wsp>
                      <wps:wsp>
                        <wps:cNvPr id="3" name="Triangle isocèle 4"/>
                        <wps:cNvSpPr>
                          <a:spLocks/>
                        </wps:cNvSpPr>
                        <wps:spPr bwMode="auto">
                          <a:xfrm rot="5400000">
                            <a:off x="138430" y="86995"/>
                            <a:ext cx="233680" cy="186690"/>
                          </a:xfrm>
                          <a:prstGeom prst="triangle">
                            <a:avLst>
                              <a:gd name="adj" fmla="val 50000"/>
                            </a:avLst>
                          </a:prstGeom>
                          <a:solidFill>
                            <a:schemeClr val="bg1">
                              <a:lumMod val="100000"/>
                              <a:lumOff val="0"/>
                              <a:alpha val="54901"/>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0DB80" id="Grouper 2" o:spid="_x0000_s1026" href="http://cpe-pn.ccdmd.qc.ca/fiche/jouer-aux-blocs" style="position:absolute;margin-left:200.3pt;margin-top:50.95pt;width:39.3pt;height:28.65pt;z-index:251660288"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" fillcolor="black [3213]" strokecolor="black [3213]" strokeweight=".5pt">
                  <v:fill opacity="16448f"/>
                  <v:stroke opacity="3341f" joinstyle="miter"/>
                  <v:path arrowok="t"/>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" fillcolor="white [3212]" stroked="f" strokeweight=".5pt">
                  <v:fill opacity="35980f"/>
                  <v:path arrowok="t"/>
                </v:shape>
              </v:group>
            </w:pict>
          </mc:Fallback>
        </mc:AlternateContent>
      </w:r>
    </w:p>
    <w:p w:rsidR="00A94E2B" w:rsidRPr="00CC2638" w:rsidRDefault="00A94E2B" w:rsidP="00A94E2B">
      <w:pPr>
        <w:jc w:val="center"/>
        <w:rPr>
          <w:b/>
          <w:bCs/>
          <w:i/>
          <w:iCs/>
          <w:lang w:val="en-CA"/>
        </w:rPr>
      </w:pPr>
      <w:r w:rsidRPr="00CC2638">
        <w:rPr>
          <w:b/>
          <w:lang w:val="en-CA"/>
        </w:rPr>
        <w:t xml:space="preserve">Video: </w:t>
      </w:r>
      <w:bookmarkStart w:id="1" w:name="_GoBack"/>
      <w:r w:rsidR="00460B59">
        <w:fldChar w:fldCharType="begin"/>
      </w:r>
      <w:r w:rsidR="00460B59">
        <w:instrText xml:space="preserve"> HYPERLINK "http://cpe-pn.ccdmd.qc.ca/fiche/jouer-aux-blocs" </w:instrText>
      </w:r>
      <w:r w:rsidR="00460B59">
        <w:fldChar w:fldCharType="separate"/>
      </w:r>
      <w:r w:rsidRPr="00CC2638">
        <w:rPr>
          <w:rStyle w:val="Lienhypertexte"/>
          <w:bCs/>
          <w:lang w:val="en-CA"/>
        </w:rPr>
        <w:t>Playing</w:t>
      </w:r>
      <w:r w:rsidR="00460B59">
        <w:rPr>
          <w:rStyle w:val="Lienhypertexte"/>
          <w:bCs/>
          <w:lang w:val="en-CA"/>
        </w:rPr>
        <w:fldChar w:fldCharType="end"/>
      </w:r>
      <w:bookmarkEnd w:id="0"/>
      <w:r w:rsidRPr="00CC2638">
        <w:rPr>
          <w:rStyle w:val="Lienhypertexte"/>
          <w:bCs/>
          <w:lang w:val="en-CA"/>
        </w:rPr>
        <w:t xml:space="preserve"> with blocks</w:t>
      </w:r>
      <w:bookmarkEnd w:id="1"/>
    </w:p>
    <w:p w:rsidR="00A94E2B" w:rsidRPr="00CC2638" w:rsidRDefault="00A94E2B" w:rsidP="00A94E2B">
      <w:pPr>
        <w:pStyle w:val="Titre2"/>
        <w:rPr>
          <w:lang w:val="en-CA"/>
        </w:rPr>
      </w:pPr>
      <w:bookmarkStart w:id="2" w:name="lt_pId003"/>
      <w:r w:rsidRPr="00CC2638">
        <w:rPr>
          <w:lang w:val="en-CA"/>
        </w:rPr>
        <w:t>Objectives</w:t>
      </w:r>
      <w:bookmarkEnd w:id="2"/>
      <w:r w:rsidRPr="00CC2638">
        <w:rPr>
          <w:lang w:val="en-CA"/>
        </w:rPr>
        <w:t xml:space="preserve"> </w:t>
      </w:r>
    </w:p>
    <w:p w:rsidR="00A94E2B" w:rsidRPr="00CC2638" w:rsidRDefault="00A94E2B" w:rsidP="00A94E2B">
      <w:pPr>
        <w:pStyle w:val="Paragraphedeliste"/>
        <w:rPr>
          <w:lang w:val="en-CA"/>
        </w:rPr>
      </w:pPr>
      <w:bookmarkStart w:id="3" w:name="lt_pId004"/>
      <w:r w:rsidRPr="00CC2638">
        <w:rPr>
          <w:lang w:val="en-CA"/>
        </w:rPr>
        <w:t>Analyzing the profession.</w:t>
      </w:r>
      <w:bookmarkEnd w:id="3"/>
      <w:r w:rsidRPr="00CC2638">
        <w:rPr>
          <w:lang w:val="en-CA"/>
        </w:rPr>
        <w:t xml:space="preserve"> </w:t>
      </w:r>
    </w:p>
    <w:p w:rsidR="00A94E2B" w:rsidRPr="00CC2638" w:rsidRDefault="00A94E2B" w:rsidP="00A94E2B">
      <w:pPr>
        <w:pStyle w:val="Paragraphedeliste"/>
        <w:rPr>
          <w:lang w:val="en-CA"/>
        </w:rPr>
      </w:pPr>
      <w:bookmarkStart w:id="4" w:name="lt_pId005"/>
      <w:r w:rsidRPr="00CC2638">
        <w:rPr>
          <w:lang w:val="en-CA"/>
        </w:rPr>
        <w:t>Promoting children’s holistic development.</w:t>
      </w:r>
      <w:bookmarkEnd w:id="4"/>
      <w:r w:rsidRPr="00CC2638">
        <w:rPr>
          <w:lang w:val="en-CA"/>
        </w:rPr>
        <w:t xml:space="preserve"> </w:t>
      </w:r>
    </w:p>
    <w:p w:rsidR="00A94E2B" w:rsidRPr="00CC2638" w:rsidRDefault="00A94E2B" w:rsidP="00A94E2B">
      <w:pPr>
        <w:pStyle w:val="Paragraphedeliste"/>
        <w:rPr>
          <w:lang w:val="en-CA"/>
        </w:rPr>
      </w:pPr>
      <w:bookmarkStart w:id="5" w:name="lt_pId006"/>
      <w:r w:rsidRPr="00CC2638">
        <w:rPr>
          <w:lang w:val="en-CA"/>
        </w:rPr>
        <w:t>Observing the development and behaviour of children.</w:t>
      </w:r>
      <w:bookmarkEnd w:id="5"/>
      <w:r w:rsidRPr="00CC2638">
        <w:rPr>
          <w:lang w:val="en-CA"/>
        </w:rPr>
        <w:t xml:space="preserve"> </w:t>
      </w:r>
    </w:p>
    <w:p w:rsidR="00A94E2B" w:rsidRPr="00CC2638" w:rsidRDefault="00A94E2B" w:rsidP="00A94E2B">
      <w:pPr>
        <w:pStyle w:val="Paragraphedeliste"/>
        <w:rPr>
          <w:lang w:val="en-CA"/>
        </w:rPr>
      </w:pPr>
      <w:bookmarkStart w:id="6" w:name="lt_pId007"/>
      <w:r w:rsidRPr="00CC2638">
        <w:rPr>
          <w:lang w:val="en-CA"/>
        </w:rPr>
        <w:t>Building a positive relationship with children.</w:t>
      </w:r>
      <w:bookmarkEnd w:id="6"/>
      <w:r w:rsidRPr="00CC2638">
        <w:rPr>
          <w:lang w:val="en-CA"/>
        </w:rPr>
        <w:t xml:space="preserve"> </w:t>
      </w:r>
    </w:p>
    <w:p w:rsidR="00A94E2B" w:rsidRPr="00CC2638" w:rsidRDefault="00A94E2B" w:rsidP="00A94E2B">
      <w:pPr>
        <w:pStyle w:val="Paragraphedeliste"/>
        <w:rPr>
          <w:lang w:val="en-CA"/>
        </w:rPr>
      </w:pPr>
      <w:bookmarkStart w:id="7" w:name="lt_pId008"/>
      <w:r w:rsidRPr="00CC2638">
        <w:rPr>
          <w:lang w:val="en-CA"/>
        </w:rPr>
        <w:t>Promoting positive behaviour among children, individually or as a group.</w:t>
      </w:r>
      <w:bookmarkEnd w:id="7"/>
      <w:r w:rsidRPr="00CC2638">
        <w:rPr>
          <w:lang w:val="en-CA"/>
        </w:rPr>
        <w:t xml:space="preserve"> </w:t>
      </w:r>
    </w:p>
    <w:p w:rsidR="00A94E2B" w:rsidRPr="00CC2638" w:rsidRDefault="00A94E2B" w:rsidP="00A94E2B">
      <w:pPr>
        <w:pStyle w:val="Paragraphedeliste"/>
        <w:rPr>
          <w:lang w:val="en-CA"/>
        </w:rPr>
      </w:pPr>
      <w:bookmarkStart w:id="8" w:name="lt_pId009"/>
      <w:r w:rsidRPr="00CC2638">
        <w:rPr>
          <w:lang w:val="en-CA"/>
        </w:rPr>
        <w:t>Planning democratic educational interventions.</w:t>
      </w:r>
      <w:bookmarkEnd w:id="8"/>
      <w:r w:rsidRPr="00CC2638">
        <w:rPr>
          <w:lang w:val="en-CA"/>
        </w:rPr>
        <w:t xml:space="preserve"> </w:t>
      </w:r>
    </w:p>
    <w:p w:rsidR="00A94E2B" w:rsidRPr="00CC2638" w:rsidRDefault="00A94E2B" w:rsidP="00A94E2B">
      <w:pPr>
        <w:pStyle w:val="Paragraphedeliste"/>
        <w:rPr>
          <w:lang w:val="en-CA"/>
        </w:rPr>
      </w:pPr>
      <w:bookmarkStart w:id="9" w:name="lt_pId010"/>
      <w:r w:rsidRPr="00CC2638">
        <w:rPr>
          <w:lang w:val="en-CA"/>
        </w:rPr>
        <w:t>Organizing the educational environment.</w:t>
      </w:r>
      <w:bookmarkEnd w:id="9"/>
      <w:r w:rsidRPr="00CC2638">
        <w:rPr>
          <w:lang w:val="en-CA"/>
        </w:rPr>
        <w:t xml:space="preserve"> </w:t>
      </w:r>
    </w:p>
    <w:p w:rsidR="00A94E2B" w:rsidRPr="00CC2638" w:rsidRDefault="00A94E2B" w:rsidP="00A94E2B">
      <w:pPr>
        <w:pStyle w:val="Paragraphedeliste"/>
        <w:rPr>
          <w:lang w:val="en-CA"/>
        </w:rPr>
      </w:pPr>
      <w:bookmarkStart w:id="10" w:name="lt_pId011"/>
      <w:r w:rsidRPr="00CC2638">
        <w:rPr>
          <w:lang w:val="en-CA"/>
        </w:rPr>
        <w:t>Facilitating active learning-based educational interventions.</w:t>
      </w:r>
      <w:bookmarkEnd w:id="10"/>
      <w:r w:rsidRPr="00CC2638">
        <w:rPr>
          <w:lang w:val="en-CA"/>
        </w:rPr>
        <w:t xml:space="preserve"> </w:t>
      </w:r>
    </w:p>
    <w:p w:rsidR="00A94E2B" w:rsidRPr="00CC2638" w:rsidRDefault="00A94E2B" w:rsidP="00A94E2B">
      <w:pPr>
        <w:pStyle w:val="Paragraphedeliste"/>
        <w:rPr>
          <w:lang w:val="en-CA"/>
        </w:rPr>
      </w:pPr>
      <w:bookmarkStart w:id="11" w:name="lt_pId012"/>
      <w:r w:rsidRPr="00CC2638">
        <w:rPr>
          <w:lang w:val="en-CA"/>
        </w:rPr>
        <w:t>Assessing educational quality.</w:t>
      </w:r>
      <w:bookmarkEnd w:id="11"/>
    </w:p>
    <w:p w:rsidR="00A94E2B" w:rsidRPr="00CC2638" w:rsidRDefault="00A94E2B" w:rsidP="00A94E2B">
      <w:pPr>
        <w:pStyle w:val="Titre2"/>
        <w:rPr>
          <w:lang w:val="en-CA"/>
        </w:rPr>
      </w:pPr>
      <w:bookmarkStart w:id="12" w:name="lt_pId013"/>
      <w:r w:rsidRPr="00CC2638">
        <w:rPr>
          <w:lang w:val="en-CA"/>
        </w:rPr>
        <w:t>Activity details</w:t>
      </w:r>
      <w:bookmarkEnd w:id="12"/>
      <w:r w:rsidRPr="00CC2638">
        <w:rPr>
          <w:lang w:val="en-CA"/>
        </w:rPr>
        <w:t xml:space="preserve"> </w:t>
      </w:r>
    </w:p>
    <w:p w:rsidR="00A94E2B" w:rsidRPr="00CC2638" w:rsidRDefault="00A94E2B" w:rsidP="00A94E2B">
      <w:pPr>
        <w:rPr>
          <w:lang w:val="en-CA"/>
        </w:rPr>
      </w:pPr>
      <w:bookmarkStart w:id="13" w:name="lt_pId014"/>
      <w:r w:rsidRPr="00CC2638">
        <w:rPr>
          <w:lang w:val="en-CA"/>
        </w:rPr>
        <w:t>Approximate duration: 3 hrs</w:t>
      </w:r>
      <w:bookmarkEnd w:id="13"/>
    </w:p>
    <w:p w:rsidR="00A94E2B" w:rsidRPr="00CC2638" w:rsidRDefault="00A94E2B" w:rsidP="00A94E2B">
      <w:pPr>
        <w:pStyle w:val="TAPE"/>
        <w:rPr>
          <w:lang w:val="en-CA"/>
        </w:rPr>
      </w:pPr>
      <w:bookmarkStart w:id="14" w:name="lt_pId015"/>
      <w:r w:rsidRPr="00CC2638">
        <w:rPr>
          <w:lang w:val="en-CA"/>
        </w:rPr>
        <w:lastRenderedPageBreak/>
        <w:t>STEP 1</w:t>
      </w:r>
      <w:bookmarkEnd w:id="14"/>
    </w:p>
    <w:p w:rsidR="00A94E2B" w:rsidRPr="00CC2638" w:rsidRDefault="00A94E2B" w:rsidP="00A94E2B">
      <w:pPr>
        <w:pStyle w:val="11"/>
        <w:rPr>
          <w:lang w:val="en-CA"/>
        </w:rPr>
      </w:pPr>
      <w:bookmarkStart w:id="15" w:name="lt_pId016"/>
      <w:r w:rsidRPr="00CC2638">
        <w:rPr>
          <w:lang w:val="en-CA"/>
        </w:rPr>
        <w:t>Watch the video clip as a group or individually</w:t>
      </w:r>
      <w:bookmarkEnd w:id="15"/>
    </w:p>
    <w:p w:rsidR="00A94E2B" w:rsidRPr="00CC2638" w:rsidRDefault="00A94E2B" w:rsidP="00A94E2B">
      <w:pPr>
        <w:pStyle w:val="TAPE"/>
        <w:rPr>
          <w:lang w:val="en-CA"/>
        </w:rPr>
      </w:pPr>
      <w:bookmarkStart w:id="16" w:name="lt_pId017"/>
      <w:r w:rsidRPr="00CC2638">
        <w:rPr>
          <w:lang w:val="en-CA"/>
        </w:rPr>
        <w:t>STEP 2</w:t>
      </w:r>
      <w:bookmarkEnd w:id="16"/>
    </w:p>
    <w:p w:rsidR="00A94E2B" w:rsidRPr="00A94E2B" w:rsidRDefault="00A94E2B" w:rsidP="00A94E2B">
      <w:pPr>
        <w:pStyle w:val="21"/>
        <w:spacing w:after="240"/>
        <w:ind w:left="360" w:hanging="360"/>
        <w:rPr>
          <w:lang w:val="en-CA"/>
        </w:rPr>
      </w:pPr>
      <w:bookmarkStart w:id="17" w:name="lt_pId019"/>
      <w:r w:rsidRPr="00CC2638">
        <w:rPr>
          <w:lang w:val="en-CA"/>
        </w:rPr>
        <w:t>Individually or in teams of two, note in the table below the elements you observed in the clip that show that the educator allows children to stay engaged in their actions, to develop their skills and to learn.</w:t>
      </w:r>
      <w:bookmarkEnd w:id="17"/>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36"/>
      </w:tblGrid>
      <w:tr w:rsidR="00A94E2B" w:rsidRPr="00C80466" w:rsidTr="00143124">
        <w:tc>
          <w:tcPr>
            <w:tcW w:w="8636" w:type="dxa"/>
            <w:shd w:val="clear" w:color="auto" w:fill="D8EBED"/>
          </w:tcPr>
          <w:p w:rsidR="00A94E2B" w:rsidRPr="00A94E2B" w:rsidRDefault="00A94E2B" w:rsidP="00143124">
            <w:pPr>
              <w:rPr>
                <w:b/>
                <w:lang w:val="en-CA"/>
              </w:rPr>
            </w:pPr>
            <w:bookmarkStart w:id="18" w:name="lt_pId020"/>
            <w:r w:rsidRPr="00A94E2B">
              <w:rPr>
                <w:b/>
                <w:lang w:val="en-CA"/>
              </w:rPr>
              <w:t xml:space="preserve">Observations that show that the educator allows children to stay engaged in their actions. </w:t>
            </w:r>
            <w:bookmarkEnd w:id="18"/>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Borders>
              <w:bottom w:val="single" w:sz="4" w:space="0" w:color="019166"/>
            </w:tcBorders>
          </w:tcPr>
          <w:p w:rsidR="00A94E2B" w:rsidRPr="00A94E2B" w:rsidRDefault="00A94E2B" w:rsidP="00143124">
            <w:pPr>
              <w:rPr>
                <w:lang w:val="en-US"/>
              </w:rPr>
            </w:pPr>
          </w:p>
        </w:tc>
      </w:tr>
      <w:tr w:rsidR="00A94E2B" w:rsidRPr="00C80466" w:rsidTr="00143124">
        <w:tc>
          <w:tcPr>
            <w:tcW w:w="8636" w:type="dxa"/>
            <w:shd w:val="clear" w:color="auto" w:fill="D8EBED"/>
          </w:tcPr>
          <w:p w:rsidR="00A94E2B" w:rsidRPr="00A94E2B" w:rsidRDefault="00A94E2B" w:rsidP="00143124">
            <w:pPr>
              <w:rPr>
                <w:b/>
                <w:lang w:val="en-CA"/>
              </w:rPr>
            </w:pPr>
            <w:r w:rsidRPr="00A94E2B">
              <w:rPr>
                <w:b/>
                <w:lang w:val="en-CA"/>
              </w:rPr>
              <w:t>Observations that show that the educator allows children to develop their skills.</w:t>
            </w: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Borders>
              <w:bottom w:val="single" w:sz="4" w:space="0" w:color="019166"/>
            </w:tcBorders>
          </w:tcPr>
          <w:p w:rsidR="00A94E2B" w:rsidRPr="00A94E2B" w:rsidRDefault="00A94E2B" w:rsidP="00143124">
            <w:pPr>
              <w:rPr>
                <w:lang w:val="en-US"/>
              </w:rPr>
            </w:pPr>
          </w:p>
        </w:tc>
      </w:tr>
      <w:tr w:rsidR="00A94E2B" w:rsidRPr="00C80466" w:rsidTr="00143124">
        <w:tc>
          <w:tcPr>
            <w:tcW w:w="8636" w:type="dxa"/>
            <w:shd w:val="clear" w:color="auto" w:fill="D8EBED"/>
          </w:tcPr>
          <w:p w:rsidR="00A94E2B" w:rsidRPr="00A94E2B" w:rsidRDefault="00A94E2B" w:rsidP="00143124">
            <w:pPr>
              <w:rPr>
                <w:b/>
                <w:lang w:val="en-CA"/>
              </w:rPr>
            </w:pPr>
            <w:bookmarkStart w:id="19" w:name="lt_pId022"/>
            <w:r w:rsidRPr="00A94E2B">
              <w:rPr>
                <w:b/>
                <w:lang w:val="en-CA"/>
              </w:rPr>
              <w:t xml:space="preserve">Observations that show that the educator allows children to learn new concepts and take on challenges. </w:t>
            </w:r>
            <w:bookmarkEnd w:id="19"/>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r w:rsidR="00A94E2B" w:rsidRPr="00C80466" w:rsidTr="00143124">
        <w:tc>
          <w:tcPr>
            <w:tcW w:w="8636" w:type="dxa"/>
          </w:tcPr>
          <w:p w:rsidR="00A94E2B" w:rsidRPr="00A94E2B" w:rsidRDefault="00A94E2B" w:rsidP="00143124">
            <w:pPr>
              <w:rPr>
                <w:lang w:val="en-US"/>
              </w:rPr>
            </w:pPr>
          </w:p>
        </w:tc>
      </w:tr>
    </w:tbl>
    <w:p w:rsidR="00A94E2B" w:rsidRPr="00CC2638" w:rsidRDefault="00A94E2B" w:rsidP="00A94E2B">
      <w:pPr>
        <w:pStyle w:val="TAPE"/>
        <w:rPr>
          <w:lang w:val="en-CA"/>
        </w:rPr>
      </w:pPr>
      <w:bookmarkStart w:id="20" w:name="lt_pId023"/>
      <w:r w:rsidRPr="00CC2638">
        <w:rPr>
          <w:lang w:val="en-CA"/>
        </w:rPr>
        <w:t>STEP 3</w:t>
      </w:r>
      <w:bookmarkEnd w:id="20"/>
    </w:p>
    <w:p w:rsidR="00A94E2B" w:rsidRPr="00CC2638" w:rsidRDefault="00A94E2B" w:rsidP="00A94E2B">
      <w:pPr>
        <w:pStyle w:val="31"/>
        <w:rPr>
          <w:lang w:val="en-CA"/>
        </w:rPr>
      </w:pPr>
      <w:bookmarkStart w:id="21" w:name="lt_pId025"/>
      <w:r w:rsidRPr="00CC2638">
        <w:rPr>
          <w:lang w:val="en-CA"/>
        </w:rPr>
        <w:t>Share your observations with the group.</w:t>
      </w:r>
      <w:bookmarkEnd w:id="21"/>
    </w:p>
    <w:p w:rsidR="00A94E2B" w:rsidRPr="00CC2638" w:rsidRDefault="00A94E2B" w:rsidP="00A94E2B">
      <w:pPr>
        <w:pStyle w:val="31"/>
        <w:rPr>
          <w:lang w:val="en-CA"/>
        </w:rPr>
      </w:pPr>
      <w:bookmarkStart w:id="22" w:name="lt_pId027"/>
      <w:r w:rsidRPr="00CC2638">
        <w:rPr>
          <w:lang w:val="en-CA"/>
        </w:rPr>
        <w:t xml:space="preserve">Ask questions and have a group discussion. </w:t>
      </w:r>
      <w:bookmarkEnd w:id="22"/>
    </w:p>
    <w:p w:rsidR="00A94E2B" w:rsidRPr="00CC2638" w:rsidRDefault="00A94E2B" w:rsidP="00A94E2B">
      <w:pPr>
        <w:pStyle w:val="TAPE"/>
        <w:rPr>
          <w:lang w:val="en-CA"/>
        </w:rPr>
      </w:pPr>
      <w:bookmarkStart w:id="23" w:name="lt_pId028"/>
      <w:r w:rsidRPr="00CC2638">
        <w:rPr>
          <w:lang w:val="en-CA"/>
        </w:rPr>
        <w:t>STEP 4</w:t>
      </w:r>
      <w:bookmarkEnd w:id="23"/>
    </w:p>
    <w:p w:rsidR="00A94E2B" w:rsidRPr="00CC2638" w:rsidRDefault="00A94E2B" w:rsidP="00A94E2B">
      <w:pPr>
        <w:pStyle w:val="41"/>
        <w:rPr>
          <w:lang w:val="en-CA"/>
        </w:rPr>
      </w:pPr>
      <w:bookmarkStart w:id="24" w:name="lt_pId029"/>
      <w:r w:rsidRPr="00CC2638">
        <w:rPr>
          <w:lang w:val="en-CA"/>
        </w:rPr>
        <w:t>Watch the video clip for a second time as a group or individually.</w:t>
      </w:r>
      <w:bookmarkEnd w:id="24"/>
    </w:p>
    <w:p w:rsidR="00A94E2B" w:rsidRPr="00CC2638" w:rsidRDefault="00A94E2B" w:rsidP="00A94E2B">
      <w:pPr>
        <w:pStyle w:val="TAPE"/>
        <w:rPr>
          <w:lang w:val="en-CA"/>
        </w:rPr>
      </w:pPr>
      <w:bookmarkStart w:id="25" w:name="lt_pId030"/>
      <w:r w:rsidRPr="00CC2638">
        <w:rPr>
          <w:lang w:val="en-CA"/>
        </w:rPr>
        <w:t>STEP 5</w:t>
      </w:r>
      <w:bookmarkEnd w:id="25"/>
    </w:p>
    <w:p w:rsidR="00A94E2B" w:rsidRPr="00CC2638" w:rsidRDefault="00A94E2B" w:rsidP="00A94E2B">
      <w:pPr>
        <w:pStyle w:val="51"/>
        <w:rPr>
          <w:lang w:val="en-CA"/>
        </w:rPr>
      </w:pPr>
      <w:bookmarkStart w:id="26" w:name="lt_pId032"/>
      <w:r w:rsidRPr="00CC2638">
        <w:rPr>
          <w:lang w:val="en-CA"/>
        </w:rPr>
        <w:t xml:space="preserve">Reflect on the following questions: </w:t>
      </w:r>
      <w:bookmarkEnd w:id="26"/>
    </w:p>
    <w:p w:rsidR="00A94E2B" w:rsidRPr="00CC2638" w:rsidRDefault="00A94E2B" w:rsidP="00A94E2B">
      <w:pPr>
        <w:pStyle w:val="ListParagraphNIV2"/>
        <w:rPr>
          <w:lang w:val="en-CA"/>
        </w:rPr>
      </w:pPr>
      <w:bookmarkStart w:id="27" w:name="lt_pId033"/>
      <w:r w:rsidRPr="00CC2638">
        <w:rPr>
          <w:lang w:val="en-CA"/>
        </w:rPr>
        <w:t>Can you recall a situation where you were in an educational role with children?</w:t>
      </w:r>
      <w:bookmarkEnd w:id="27"/>
    </w:p>
    <w:p w:rsidR="00A94E2B" w:rsidRPr="00CC2638" w:rsidRDefault="00A94E2B" w:rsidP="00A94E2B">
      <w:pPr>
        <w:pStyle w:val="ListParagraphNIV2"/>
        <w:rPr>
          <w:lang w:val="en-CA"/>
        </w:rPr>
      </w:pPr>
      <w:bookmarkStart w:id="28" w:name="lt_pId034"/>
      <w:r w:rsidRPr="00CC2638">
        <w:rPr>
          <w:lang w:val="en-CA"/>
        </w:rPr>
        <w:t xml:space="preserve">What actions did you take to demonstrate your modelling skills (carrying out your role to allow children to stay engaged in their actions and develop their skills and to support their learning)?  </w:t>
      </w:r>
      <w:bookmarkEnd w:id="28"/>
    </w:p>
    <w:p w:rsidR="00A94E2B" w:rsidRDefault="00A94E2B" w:rsidP="00A94E2B">
      <w:pPr>
        <w:pStyle w:val="ListParagraphNIV2"/>
        <w:rPr>
          <w:lang w:val="en-CA"/>
        </w:rPr>
      </w:pPr>
      <w:bookmarkStart w:id="29" w:name="lt_pId035"/>
      <w:r w:rsidRPr="00CC2638">
        <w:rPr>
          <w:lang w:val="en-CA"/>
        </w:rPr>
        <w:t>What more could you have done?</w:t>
      </w:r>
      <w:bookmarkEnd w:id="29"/>
      <w:r w:rsidRPr="00CC2638">
        <w:rPr>
          <w:lang w:val="en-CA"/>
        </w:rPr>
        <w:t xml:space="preserve"> </w:t>
      </w:r>
    </w:p>
    <w:p w:rsidR="00A94E2B" w:rsidRDefault="00A94E2B" w:rsidP="00A94E2B">
      <w:pPr>
        <w:pStyle w:val="51"/>
        <w:spacing w:after="240"/>
        <w:ind w:left="360" w:hanging="360"/>
        <w:rPr>
          <w:lang w:val="en-CA"/>
        </w:rPr>
      </w:pPr>
      <w:bookmarkStart w:id="30" w:name="lt_pId037"/>
      <w:r w:rsidRPr="00CC2638">
        <w:rPr>
          <w:rFonts w:ascii="Calibri" w:eastAsia="Calibri" w:hAnsi="Calibri" w:cs="Calibri"/>
          <w:lang w:val="en-CA"/>
        </w:rPr>
        <w:lastRenderedPageBreak/>
        <w:t>N</w:t>
      </w:r>
      <w:r w:rsidRPr="00CC2638">
        <w:rPr>
          <w:lang w:val="en-CA"/>
        </w:rPr>
        <w:t>ote your reflections in the table below:</w:t>
      </w:r>
      <w:bookmarkEnd w:id="30"/>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46"/>
      </w:tblGrid>
      <w:tr w:rsidR="00A94E2B" w:rsidTr="00143124">
        <w:tc>
          <w:tcPr>
            <w:tcW w:w="8646" w:type="dxa"/>
            <w:shd w:val="clear" w:color="auto" w:fill="D8EBED"/>
          </w:tcPr>
          <w:p w:rsidR="00A94E2B" w:rsidRPr="00A94E2B" w:rsidRDefault="00A94E2B" w:rsidP="00143124">
            <w:pPr>
              <w:rPr>
                <w:b/>
                <w:lang w:val="en-CA"/>
              </w:rPr>
            </w:pPr>
            <w:r w:rsidRPr="00A94E2B">
              <w:rPr>
                <w:b/>
                <w:lang w:val="en-CA"/>
              </w:rPr>
              <w:t>Describe the situation.</w:t>
            </w:r>
          </w:p>
        </w:tc>
      </w:tr>
      <w:tr w:rsidR="00A94E2B" w:rsidTr="00143124">
        <w:tc>
          <w:tcPr>
            <w:tcW w:w="8646" w:type="dxa"/>
          </w:tcPr>
          <w:p w:rsidR="00A94E2B" w:rsidRDefault="00A94E2B" w:rsidP="00143124"/>
        </w:tc>
      </w:tr>
      <w:tr w:rsidR="00A94E2B" w:rsidTr="00143124">
        <w:tc>
          <w:tcPr>
            <w:tcW w:w="8646" w:type="dxa"/>
          </w:tcPr>
          <w:p w:rsidR="00A94E2B" w:rsidRDefault="00A94E2B" w:rsidP="00143124"/>
        </w:tc>
      </w:tr>
      <w:tr w:rsidR="00A94E2B" w:rsidTr="00143124">
        <w:tc>
          <w:tcPr>
            <w:tcW w:w="8646" w:type="dxa"/>
          </w:tcPr>
          <w:p w:rsidR="00A94E2B" w:rsidRDefault="00A94E2B" w:rsidP="00143124"/>
        </w:tc>
      </w:tr>
      <w:tr w:rsidR="00A94E2B" w:rsidTr="00143124">
        <w:tc>
          <w:tcPr>
            <w:tcW w:w="8646" w:type="dxa"/>
          </w:tcPr>
          <w:p w:rsidR="00A94E2B" w:rsidRDefault="00A94E2B" w:rsidP="00143124"/>
        </w:tc>
      </w:tr>
      <w:tr w:rsidR="00A94E2B" w:rsidTr="00143124">
        <w:tc>
          <w:tcPr>
            <w:tcW w:w="8646" w:type="dxa"/>
          </w:tcPr>
          <w:p w:rsidR="00A94E2B" w:rsidRDefault="00A94E2B" w:rsidP="00143124"/>
        </w:tc>
      </w:tr>
      <w:tr w:rsidR="00A94E2B" w:rsidTr="00143124">
        <w:tc>
          <w:tcPr>
            <w:tcW w:w="8646" w:type="dxa"/>
            <w:tcBorders>
              <w:bottom w:val="single" w:sz="4" w:space="0" w:color="019166"/>
            </w:tcBorders>
          </w:tcPr>
          <w:p w:rsidR="00A94E2B" w:rsidRDefault="00A94E2B" w:rsidP="00143124"/>
        </w:tc>
      </w:tr>
      <w:tr w:rsidR="00A94E2B" w:rsidRPr="00C80466" w:rsidTr="00143124">
        <w:tc>
          <w:tcPr>
            <w:tcW w:w="8646" w:type="dxa"/>
            <w:shd w:val="clear" w:color="auto" w:fill="D8EBED"/>
          </w:tcPr>
          <w:p w:rsidR="00A94E2B" w:rsidRPr="00A94E2B" w:rsidRDefault="00A94E2B" w:rsidP="00143124">
            <w:pPr>
              <w:rPr>
                <w:b/>
                <w:lang w:val="en-CA"/>
              </w:rPr>
            </w:pPr>
            <w:bookmarkStart w:id="31" w:name="lt_pId039"/>
            <w:r w:rsidRPr="00A94E2B">
              <w:rPr>
                <w:b/>
                <w:lang w:val="en-CA"/>
              </w:rPr>
              <w:t>What actions did you take that demonstrated your modelling skills?</w:t>
            </w:r>
            <w:bookmarkEnd w:id="31"/>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Borders>
              <w:bottom w:val="single" w:sz="4" w:space="0" w:color="019166"/>
            </w:tcBorders>
          </w:tcPr>
          <w:p w:rsidR="00A94E2B" w:rsidRPr="00A94E2B" w:rsidRDefault="00A94E2B" w:rsidP="00143124">
            <w:pPr>
              <w:rPr>
                <w:lang w:val="en-US"/>
              </w:rPr>
            </w:pPr>
          </w:p>
        </w:tc>
      </w:tr>
      <w:tr w:rsidR="00A94E2B" w:rsidRPr="00C80466" w:rsidTr="00143124">
        <w:tc>
          <w:tcPr>
            <w:tcW w:w="8646" w:type="dxa"/>
            <w:shd w:val="clear" w:color="auto" w:fill="D8EBED"/>
          </w:tcPr>
          <w:p w:rsidR="00A94E2B" w:rsidRPr="00A94E2B" w:rsidRDefault="00A94E2B" w:rsidP="00143124">
            <w:pPr>
              <w:rPr>
                <w:b/>
                <w:lang w:val="en-CA"/>
              </w:rPr>
            </w:pPr>
            <w:bookmarkStart w:id="32" w:name="lt_pId040"/>
            <w:r w:rsidRPr="00A94E2B">
              <w:rPr>
                <w:b/>
                <w:lang w:val="en-CA"/>
              </w:rPr>
              <w:t>What more could you have done?</w:t>
            </w:r>
            <w:bookmarkEnd w:id="32"/>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r w:rsidR="00A94E2B" w:rsidRPr="00C80466" w:rsidTr="00143124">
        <w:tc>
          <w:tcPr>
            <w:tcW w:w="8646" w:type="dxa"/>
          </w:tcPr>
          <w:p w:rsidR="00A94E2B" w:rsidRPr="00A94E2B" w:rsidRDefault="00A94E2B" w:rsidP="00143124">
            <w:pPr>
              <w:rPr>
                <w:lang w:val="en-US"/>
              </w:rPr>
            </w:pPr>
          </w:p>
        </w:tc>
      </w:tr>
    </w:tbl>
    <w:p w:rsidR="00A94E2B" w:rsidRPr="00CC2638" w:rsidRDefault="00A94E2B" w:rsidP="00A94E2B">
      <w:pPr>
        <w:pStyle w:val="TAPE"/>
        <w:rPr>
          <w:lang w:val="en-CA"/>
        </w:rPr>
      </w:pPr>
      <w:bookmarkStart w:id="33" w:name="lt_pId041"/>
      <w:r w:rsidRPr="00CC2638">
        <w:rPr>
          <w:lang w:val="en-CA"/>
        </w:rPr>
        <w:lastRenderedPageBreak/>
        <w:t>STEP 6</w:t>
      </w:r>
      <w:bookmarkEnd w:id="33"/>
    </w:p>
    <w:p w:rsidR="00A94E2B" w:rsidRPr="00CC2638" w:rsidRDefault="00A94E2B" w:rsidP="00A94E2B">
      <w:pPr>
        <w:pStyle w:val="61"/>
        <w:rPr>
          <w:lang w:val="en-CA"/>
        </w:rPr>
      </w:pPr>
      <w:bookmarkStart w:id="34" w:name="lt_pId043"/>
      <w:r w:rsidRPr="00CC2638">
        <w:rPr>
          <w:lang w:val="en-CA"/>
        </w:rPr>
        <w:t xml:space="preserve">Share your reflections with the group. </w:t>
      </w:r>
      <w:bookmarkEnd w:id="34"/>
    </w:p>
    <w:p w:rsidR="00A94E2B" w:rsidRPr="00CC2638" w:rsidRDefault="00A94E2B" w:rsidP="00A94E2B">
      <w:pPr>
        <w:pStyle w:val="61"/>
        <w:rPr>
          <w:lang w:val="en-CA"/>
        </w:rPr>
      </w:pPr>
      <w:bookmarkStart w:id="35" w:name="lt_pId045"/>
      <w:r w:rsidRPr="00CC2638">
        <w:rPr>
          <w:lang w:val="en-CA"/>
        </w:rPr>
        <w:t xml:space="preserve">Set some time aside for questions and discussion. </w:t>
      </w:r>
      <w:bookmarkEnd w:id="35"/>
    </w:p>
    <w:p w:rsidR="00A94E2B" w:rsidRPr="00CC2638" w:rsidRDefault="00A94E2B" w:rsidP="00A94E2B">
      <w:pPr>
        <w:pStyle w:val="Titre2"/>
        <w:rPr>
          <w:lang w:val="en-CA"/>
        </w:rPr>
      </w:pPr>
      <w:bookmarkStart w:id="36" w:name="lt_pId046"/>
      <w:r w:rsidRPr="00CC2638">
        <w:rPr>
          <w:lang w:val="en-CA"/>
        </w:rPr>
        <w:t>Additional suggested exercises</w:t>
      </w:r>
      <w:bookmarkEnd w:id="36"/>
    </w:p>
    <w:p w:rsidR="00A94E2B" w:rsidRPr="00C80466" w:rsidRDefault="00A94E2B" w:rsidP="00A94E2B">
      <w:pPr>
        <w:pStyle w:val="Paragraphedeliste"/>
        <w:ind w:left="720"/>
        <w:rPr>
          <w:lang w:val="en-US"/>
        </w:rPr>
      </w:pPr>
      <w:bookmarkStart w:id="37" w:name="lt_pId047"/>
      <w:r w:rsidRPr="00C80466">
        <w:rPr>
          <w:lang w:val="en-US"/>
        </w:rPr>
        <w:t xml:space="preserve">In teams of three or four, select one child from the video clip. Watch the clip, and observe the child to note their verbal and non-verbal behaviours. Then, try to identify a few characteristics of the child’s temperament.  </w:t>
      </w:r>
      <w:bookmarkEnd w:id="37"/>
    </w:p>
    <w:p w:rsidR="00343C90" w:rsidRPr="00C80466" w:rsidRDefault="00A94E2B" w:rsidP="00A94E2B">
      <w:pPr>
        <w:pStyle w:val="Paragraphedeliste"/>
        <w:ind w:left="720"/>
        <w:rPr>
          <w:lang w:val="en-US"/>
        </w:rPr>
      </w:pPr>
      <w:bookmarkStart w:id="38" w:name="lt_pId050"/>
      <w:r w:rsidRPr="00C80466">
        <w:rPr>
          <w:lang w:val="en-US"/>
        </w:rPr>
        <w:t>Shadow educators in a childcare centre and observe them throughout the day to note pedagogical behaviours that demonstrate how they apply the notion of modelling with the children.</w:t>
      </w:r>
      <w:bookmarkEnd w:id="38"/>
    </w:p>
    <w:sectPr w:rsidR="00343C90" w:rsidRPr="00C80466" w:rsidSect="00721DC1">
      <w:headerReference w:type="default" r:id="rId13"/>
      <w:footerReference w:type="even" r:id="rId14"/>
      <w:footerReference w:type="default" r:id="rId15"/>
      <w:headerReference w:type="first" r:id="rId16"/>
      <w:footerReference w:type="first" r:id="rId17"/>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B59" w:rsidRDefault="00460B59" w:rsidP="00A81B79">
      <w:pPr>
        <w:spacing w:after="0" w:line="240" w:lineRule="auto"/>
      </w:pPr>
      <w:r>
        <w:separator/>
      </w:r>
    </w:p>
  </w:endnote>
  <w:endnote w:type="continuationSeparator" w:id="0">
    <w:p w:rsidR="00460B59" w:rsidRDefault="00460B59"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22256" w:rsidP="00446740">
    <w:pPr>
      <w:pStyle w:val="Pieddepage"/>
      <w:framePr w:wrap="none" w:vAnchor="text" w:hAnchor="margin" w:xAlign="center" w:y="1"/>
      <w:rPr>
        <w:rStyle w:val="Numrodepage"/>
      </w:rPr>
    </w:pPr>
    <w:r>
      <w:rPr>
        <w:rStyle w:val="Numrodepage"/>
      </w:rPr>
      <w:fldChar w:fldCharType="begin"/>
    </w:r>
    <w:r w:rsidR="002330F1">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222256"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00475F3A" w:rsidRPr="00FF4260">
      <w:rPr>
        <w:rStyle w:val="Numrodepage"/>
        <w:sz w:val="18"/>
        <w:szCs w:val="18"/>
      </w:rPr>
      <w:instrText xml:space="preserve">PAGE  </w:instrText>
    </w:r>
    <w:r w:rsidRPr="00FF4260">
      <w:rPr>
        <w:rStyle w:val="Numrodepage"/>
        <w:sz w:val="18"/>
        <w:szCs w:val="18"/>
      </w:rPr>
      <w:fldChar w:fldCharType="separate"/>
    </w:r>
    <w:r w:rsidR="00A60662">
      <w:rPr>
        <w:rStyle w:val="Numrodepage"/>
        <w:noProof/>
        <w:sz w:val="18"/>
        <w:szCs w:val="18"/>
      </w:rPr>
      <w:t>5</w:t>
    </w:r>
    <w:r w:rsidRPr="00FF4260">
      <w:rPr>
        <w:rStyle w:val="Numrodepage"/>
        <w:sz w:val="18"/>
        <w:szCs w:val="18"/>
      </w:rPr>
      <w:fldChar w:fldCharType="end"/>
    </w:r>
  </w:p>
  <w:p w:rsidR="002330F1" w:rsidRPr="00475F3A" w:rsidRDefault="00C80466" w:rsidP="00144F2A">
    <w:pPr>
      <w:pStyle w:val="Pieddepage"/>
    </w:pPr>
    <w:r>
      <w:rPr>
        <w:noProof/>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3810</wp:posOffset>
              </wp:positionV>
              <wp:extent cx="2011680" cy="1828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6740" w:rsidRPr="00895056" w:rsidRDefault="00460B59" w:rsidP="00446740">
                          <w:pPr>
                            <w:jc w:val="right"/>
                          </w:pPr>
                          <w:hyperlink r:id="rId1" w:history="1">
                            <w:r w:rsidR="00446740"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" filled="f" stroked="f" strokeweight=".5pt">
              <v:path arrowok="t"/>
              <v:textbox style="mso-fit-shape-to-text:t" inset="0,0,0,0">
                <w:txbxContent>
                  <w:p w:rsidR="00446740" w:rsidRPr="00895056" w:rsidRDefault="00460B59" w:rsidP="00446740">
                    <w:pPr>
                      <w:jc w:val="right"/>
                    </w:pPr>
                    <w:hyperlink r:id="rId2" w:history="1">
                      <w:r w:rsidR="00446740" w:rsidRPr="00692241">
                        <w:rPr>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F374F9" w:rsidP="00721DC1">
    <w:pPr>
      <w:pStyle w:val="Pieddepage"/>
      <w:tabs>
        <w:tab w:val="clear" w:pos="9406"/>
        <w:tab w:val="right" w:pos="8647"/>
      </w:tabs>
    </w:pPr>
    <w:r>
      <w:rPr>
        <w:noProof/>
        <w:lang w:val="en-US"/>
      </w:rPr>
      <w:drawing>
        <wp:anchor distT="0" distB="0" distL="114300" distR="114300" simplePos="0" relativeHeight="251670528" behindDoc="0" locked="0" layoutInCell="1" allowOverlap="1">
          <wp:simplePos x="0" y="0"/>
          <wp:positionH relativeFrom="column">
            <wp:posOffset>1875</wp:posOffset>
          </wp:positionH>
          <wp:positionV relativeFrom="paragraph">
            <wp:posOffset>-350044</wp:posOffset>
          </wp:positionV>
          <wp:extent cx="1875216" cy="576263"/>
          <wp:effectExtent l="1905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1"/>
                  <a:stretch>
                    <a:fillRect/>
                  </a:stretch>
                </pic:blipFill>
                <pic:spPr bwMode="auto">
                  <a:xfrm>
                    <a:off x="0" y="0"/>
                    <a:ext cx="1875216" cy="576263"/>
                  </a:xfrm>
                  <a:prstGeom prst="rect">
                    <a:avLst/>
                  </a:prstGeom>
                  <a:noFill/>
                  <a:ln>
                    <a:noFill/>
                  </a:ln>
                </pic:spPr>
              </pic:pic>
            </a:graphicData>
          </a:graphic>
        </wp:anchor>
      </w:drawing>
    </w:r>
    <w:r w:rsidR="00C80466">
      <w:rPr>
        <w:noProof/>
      </w:rPr>
      <mc:AlternateContent>
        <mc:Choice Requires="wps">
          <w:drawing>
            <wp:anchor distT="0" distB="0" distL="114300" distR="114300" simplePos="0" relativeHeight="251667456" behindDoc="0" locked="0" layoutInCell="1" allowOverlap="1">
              <wp:simplePos x="0" y="0"/>
              <wp:positionH relativeFrom="column">
                <wp:posOffset>3333750</wp:posOffset>
              </wp:positionH>
              <wp:positionV relativeFrom="paragraph">
                <wp:posOffset>34925</wp:posOffset>
              </wp:positionV>
              <wp:extent cx="2011680" cy="1828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95056" w:rsidRPr="00895056" w:rsidRDefault="00460B59" w:rsidP="00144F2A">
                          <w:pPr>
                            <w:jc w:val="right"/>
                          </w:pPr>
                          <w:hyperlink r:id="rId2" w:history="1">
                            <w:r w:rsidR="00895056"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" filled="f" stroked="f" strokeweight=".5pt">
              <v:path arrowok="t"/>
              <v:textbox style="mso-fit-shape-to-text:t" inset="0,0,0,0">
                <w:txbxContent>
                  <w:p w:rsidR="00895056" w:rsidRPr="00895056" w:rsidRDefault="00460B59" w:rsidP="00144F2A">
                    <w:pPr>
                      <w:jc w:val="right"/>
                    </w:pPr>
                    <w:hyperlink r:id="rId3" w:history="1">
                      <w:r w:rsidR="00895056" w:rsidRPr="00692241">
                        <w:rPr>
                          <w:sz w:val="16"/>
                          <w:szCs w:val="16"/>
                        </w:rPr>
                        <w:t>https://cpe-pn.ccdmd.qc.ca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B59" w:rsidRDefault="00460B59" w:rsidP="00A81B79">
      <w:pPr>
        <w:spacing w:after="0" w:line="240" w:lineRule="auto"/>
      </w:pPr>
      <w:r>
        <w:separator/>
      </w:r>
    </w:p>
  </w:footnote>
  <w:footnote w:type="continuationSeparator" w:id="0">
    <w:p w:rsidR="00460B59" w:rsidRDefault="00460B59"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lang w:val="en-US"/>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anchor>
      </w:drawing>
    </w:r>
    <w:r w:rsidRPr="00721DC1">
      <w:rPr>
        <w:color w:val="FFFFFF" w:themeColor="background1"/>
        <w:sz w:val="24"/>
      </w:rPr>
      <w:t xml:space="preserve">  </w:t>
    </w:r>
    <w:r w:rsidR="00EF357A">
      <w:rPr>
        <w:color w:val="FFFFFF" w:themeColor="background1"/>
        <w:sz w:val="24"/>
      </w:rPr>
      <w:t xml:space="preserve">First Nations </w:t>
    </w:r>
    <w:proofErr w:type="spellStart"/>
    <w:r w:rsidR="00EF357A">
      <w:rPr>
        <w:color w:val="FFFFFF" w:themeColor="background1"/>
        <w:sz w:val="24"/>
      </w:rPr>
      <w:t>childcare</w:t>
    </w:r>
    <w:proofErr w:type="spellEnd"/>
    <w:r w:rsidR="00EF357A">
      <w:rPr>
        <w:color w:val="FFFFFF" w:themeColor="background1"/>
        <w:sz w:val="24"/>
      </w:rPr>
      <w:t xml:space="preserve"> centre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E0B"/>
    <w:multiLevelType w:val="hybridMultilevel"/>
    <w:tmpl w:val="B0D2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2B77EF1"/>
    <w:multiLevelType w:val="hybridMultilevel"/>
    <w:tmpl w:val="51442682"/>
    <w:lvl w:ilvl="0" w:tplc="6E8A2838">
      <w:start w:val="1"/>
      <w:numFmt w:val="bullet"/>
      <w:lvlText w:val=""/>
      <w:lvlJc w:val="left"/>
      <w:pPr>
        <w:ind w:left="1425" w:hanging="360"/>
      </w:pPr>
      <w:rPr>
        <w:rFonts w:ascii="Symbol" w:hAnsi="Symbol" w:hint="default"/>
      </w:rPr>
    </w:lvl>
    <w:lvl w:ilvl="1" w:tplc="682AABE0" w:tentative="1">
      <w:start w:val="1"/>
      <w:numFmt w:val="bullet"/>
      <w:lvlText w:val="o"/>
      <w:lvlJc w:val="left"/>
      <w:pPr>
        <w:ind w:left="2145" w:hanging="360"/>
      </w:pPr>
      <w:rPr>
        <w:rFonts w:ascii="Courier New" w:hAnsi="Courier New" w:cs="Courier New" w:hint="default"/>
      </w:rPr>
    </w:lvl>
    <w:lvl w:ilvl="2" w:tplc="28CC5F2A" w:tentative="1">
      <w:start w:val="1"/>
      <w:numFmt w:val="bullet"/>
      <w:lvlText w:val=""/>
      <w:lvlJc w:val="left"/>
      <w:pPr>
        <w:ind w:left="2865" w:hanging="360"/>
      </w:pPr>
      <w:rPr>
        <w:rFonts w:ascii="Wingdings" w:hAnsi="Wingdings" w:hint="default"/>
      </w:rPr>
    </w:lvl>
    <w:lvl w:ilvl="3" w:tplc="6842037E" w:tentative="1">
      <w:start w:val="1"/>
      <w:numFmt w:val="bullet"/>
      <w:lvlText w:val=""/>
      <w:lvlJc w:val="left"/>
      <w:pPr>
        <w:ind w:left="3585" w:hanging="360"/>
      </w:pPr>
      <w:rPr>
        <w:rFonts w:ascii="Symbol" w:hAnsi="Symbol" w:hint="default"/>
      </w:rPr>
    </w:lvl>
    <w:lvl w:ilvl="4" w:tplc="46963B2A" w:tentative="1">
      <w:start w:val="1"/>
      <w:numFmt w:val="bullet"/>
      <w:lvlText w:val="o"/>
      <w:lvlJc w:val="left"/>
      <w:pPr>
        <w:ind w:left="4305" w:hanging="360"/>
      </w:pPr>
      <w:rPr>
        <w:rFonts w:ascii="Courier New" w:hAnsi="Courier New" w:cs="Courier New" w:hint="default"/>
      </w:rPr>
    </w:lvl>
    <w:lvl w:ilvl="5" w:tplc="42C6296E" w:tentative="1">
      <w:start w:val="1"/>
      <w:numFmt w:val="bullet"/>
      <w:lvlText w:val=""/>
      <w:lvlJc w:val="left"/>
      <w:pPr>
        <w:ind w:left="5025" w:hanging="360"/>
      </w:pPr>
      <w:rPr>
        <w:rFonts w:ascii="Wingdings" w:hAnsi="Wingdings" w:hint="default"/>
      </w:rPr>
    </w:lvl>
    <w:lvl w:ilvl="6" w:tplc="A81A6074" w:tentative="1">
      <w:start w:val="1"/>
      <w:numFmt w:val="bullet"/>
      <w:lvlText w:val=""/>
      <w:lvlJc w:val="left"/>
      <w:pPr>
        <w:ind w:left="5745" w:hanging="360"/>
      </w:pPr>
      <w:rPr>
        <w:rFonts w:ascii="Symbol" w:hAnsi="Symbol" w:hint="default"/>
      </w:rPr>
    </w:lvl>
    <w:lvl w:ilvl="7" w:tplc="9C722C5E" w:tentative="1">
      <w:start w:val="1"/>
      <w:numFmt w:val="bullet"/>
      <w:lvlText w:val="o"/>
      <w:lvlJc w:val="left"/>
      <w:pPr>
        <w:ind w:left="6465" w:hanging="360"/>
      </w:pPr>
      <w:rPr>
        <w:rFonts w:ascii="Courier New" w:hAnsi="Courier New" w:cs="Courier New" w:hint="default"/>
      </w:rPr>
    </w:lvl>
    <w:lvl w:ilvl="8" w:tplc="716A652A" w:tentative="1">
      <w:start w:val="1"/>
      <w:numFmt w:val="bullet"/>
      <w:lvlText w:val=""/>
      <w:lvlJc w:val="left"/>
      <w:pPr>
        <w:ind w:left="7185" w:hanging="360"/>
      </w:pPr>
      <w:rPr>
        <w:rFonts w:ascii="Wingdings" w:hAnsi="Wingdings" w:hint="default"/>
      </w:rPr>
    </w:lvl>
  </w:abstractNum>
  <w:abstractNum w:abstractNumId="3"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4E6AB8"/>
    <w:multiLevelType w:val="hybridMultilevel"/>
    <w:tmpl w:val="B5DC40AA"/>
    <w:lvl w:ilvl="0" w:tplc="3AB6DA72">
      <w:start w:val="1"/>
      <w:numFmt w:val="bullet"/>
      <w:lvlText w:val=""/>
      <w:lvlJc w:val="center"/>
      <w:pPr>
        <w:ind w:left="720" w:hanging="360"/>
      </w:pPr>
      <w:rPr>
        <w:rFonts w:ascii="Symbol" w:hAnsi="Symbol" w:hint="default"/>
        <w:color w:val="auto"/>
        <w:sz w:val="20"/>
      </w:rPr>
    </w:lvl>
    <w:lvl w:ilvl="1" w:tplc="05668B34" w:tentative="1">
      <w:start w:val="1"/>
      <w:numFmt w:val="bullet"/>
      <w:lvlText w:val="o"/>
      <w:lvlJc w:val="left"/>
      <w:pPr>
        <w:ind w:left="1440" w:hanging="360"/>
      </w:pPr>
      <w:rPr>
        <w:rFonts w:ascii="Courier New" w:hAnsi="Courier New" w:cs="Courier New" w:hint="default"/>
      </w:rPr>
    </w:lvl>
    <w:lvl w:ilvl="2" w:tplc="ED267A7A" w:tentative="1">
      <w:start w:val="1"/>
      <w:numFmt w:val="bullet"/>
      <w:lvlText w:val=""/>
      <w:lvlJc w:val="left"/>
      <w:pPr>
        <w:ind w:left="2160" w:hanging="360"/>
      </w:pPr>
      <w:rPr>
        <w:rFonts w:ascii="Wingdings" w:hAnsi="Wingdings" w:hint="default"/>
      </w:rPr>
    </w:lvl>
    <w:lvl w:ilvl="3" w:tplc="F5BA84CA" w:tentative="1">
      <w:start w:val="1"/>
      <w:numFmt w:val="bullet"/>
      <w:lvlText w:val=""/>
      <w:lvlJc w:val="left"/>
      <w:pPr>
        <w:ind w:left="2880" w:hanging="360"/>
      </w:pPr>
      <w:rPr>
        <w:rFonts w:ascii="Symbol" w:hAnsi="Symbol" w:hint="default"/>
      </w:rPr>
    </w:lvl>
    <w:lvl w:ilvl="4" w:tplc="E32A7D3C" w:tentative="1">
      <w:start w:val="1"/>
      <w:numFmt w:val="bullet"/>
      <w:lvlText w:val="o"/>
      <w:lvlJc w:val="left"/>
      <w:pPr>
        <w:ind w:left="3600" w:hanging="360"/>
      </w:pPr>
      <w:rPr>
        <w:rFonts w:ascii="Courier New" w:hAnsi="Courier New" w:cs="Courier New" w:hint="default"/>
      </w:rPr>
    </w:lvl>
    <w:lvl w:ilvl="5" w:tplc="017A14C4" w:tentative="1">
      <w:start w:val="1"/>
      <w:numFmt w:val="bullet"/>
      <w:lvlText w:val=""/>
      <w:lvlJc w:val="left"/>
      <w:pPr>
        <w:ind w:left="4320" w:hanging="360"/>
      </w:pPr>
      <w:rPr>
        <w:rFonts w:ascii="Wingdings" w:hAnsi="Wingdings" w:hint="default"/>
      </w:rPr>
    </w:lvl>
    <w:lvl w:ilvl="6" w:tplc="1B366590" w:tentative="1">
      <w:start w:val="1"/>
      <w:numFmt w:val="bullet"/>
      <w:lvlText w:val=""/>
      <w:lvlJc w:val="left"/>
      <w:pPr>
        <w:ind w:left="5040" w:hanging="360"/>
      </w:pPr>
      <w:rPr>
        <w:rFonts w:ascii="Symbol" w:hAnsi="Symbol" w:hint="default"/>
      </w:rPr>
    </w:lvl>
    <w:lvl w:ilvl="7" w:tplc="DD0A459C" w:tentative="1">
      <w:start w:val="1"/>
      <w:numFmt w:val="bullet"/>
      <w:lvlText w:val="o"/>
      <w:lvlJc w:val="left"/>
      <w:pPr>
        <w:ind w:left="5760" w:hanging="360"/>
      </w:pPr>
      <w:rPr>
        <w:rFonts w:ascii="Courier New" w:hAnsi="Courier New" w:cs="Courier New" w:hint="default"/>
      </w:rPr>
    </w:lvl>
    <w:lvl w:ilvl="8" w:tplc="D1763C14" w:tentative="1">
      <w:start w:val="1"/>
      <w:numFmt w:val="bullet"/>
      <w:lvlText w:val=""/>
      <w:lvlJc w:val="left"/>
      <w:pPr>
        <w:ind w:left="6480" w:hanging="360"/>
      </w:pPr>
      <w:rPr>
        <w:rFonts w:ascii="Wingdings" w:hAnsi="Wingdings" w:hint="default"/>
      </w:rPr>
    </w:lvl>
  </w:abstractNum>
  <w:abstractNum w:abstractNumId="5"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483F50"/>
    <w:multiLevelType w:val="multilevel"/>
    <w:tmpl w:val="BB8C9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D1DE8"/>
    <w:multiLevelType w:val="multilevel"/>
    <w:tmpl w:val="F56A7848"/>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F539B2"/>
    <w:multiLevelType w:val="multilevel"/>
    <w:tmpl w:val="5A027D2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95C19AB"/>
    <w:multiLevelType w:val="multilevel"/>
    <w:tmpl w:val="81225E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5360583F"/>
    <w:multiLevelType w:val="hybridMultilevel"/>
    <w:tmpl w:val="28C6A6FC"/>
    <w:lvl w:ilvl="0" w:tplc="0D0E4594">
      <w:start w:val="1"/>
      <w:numFmt w:val="none"/>
      <w:lvlText w:val="4.2"/>
      <w:lvlJc w:val="left"/>
      <w:pPr>
        <w:ind w:left="644" w:hanging="360"/>
      </w:pPr>
      <w:rPr>
        <w:rFonts w:hint="default"/>
      </w:rPr>
    </w:lvl>
    <w:lvl w:ilvl="1" w:tplc="0D0E4594">
      <w:start w:val="1"/>
      <w:numFmt w:val="none"/>
      <w:lvlText w:val="4.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D4268A"/>
    <w:multiLevelType w:val="multilevel"/>
    <w:tmpl w:val="C1EC345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696FE8"/>
    <w:multiLevelType w:val="hybridMultilevel"/>
    <w:tmpl w:val="AAD67F36"/>
    <w:lvl w:ilvl="0" w:tplc="B82E2A3E">
      <w:start w:val="1"/>
      <w:numFmt w:val="upperLetter"/>
      <w:lvlText w:val="%1)"/>
      <w:lvlJc w:val="left"/>
      <w:pPr>
        <w:ind w:left="108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C61A08"/>
    <w:multiLevelType w:val="hybridMultilevel"/>
    <w:tmpl w:val="EA289BF0"/>
    <w:lvl w:ilvl="0" w:tplc="302428AE">
      <w:start w:val="1"/>
      <w:numFmt w:val="none"/>
      <w:lvlText w:val="2.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0"/>
  </w:num>
  <w:num w:numId="3">
    <w:abstractNumId w:val="17"/>
  </w:num>
  <w:num w:numId="4">
    <w:abstractNumId w:val="24"/>
  </w:num>
  <w:num w:numId="5">
    <w:abstractNumId w:val="11"/>
  </w:num>
  <w:num w:numId="6">
    <w:abstractNumId w:val="19"/>
  </w:num>
  <w:num w:numId="7">
    <w:abstractNumId w:val="7"/>
  </w:num>
  <w:num w:numId="8">
    <w:abstractNumId w:val="10"/>
  </w:num>
  <w:num w:numId="9">
    <w:abstractNumId w:val="12"/>
  </w:num>
  <w:num w:numId="10">
    <w:abstractNumId w:val="18"/>
  </w:num>
  <w:num w:numId="11">
    <w:abstractNumId w:val="8"/>
  </w:num>
  <w:num w:numId="12">
    <w:abstractNumId w:val="3"/>
  </w:num>
  <w:num w:numId="13">
    <w:abstractNumId w:val="21"/>
  </w:num>
  <w:num w:numId="14">
    <w:abstractNumId w:val="26"/>
  </w:num>
  <w:num w:numId="15">
    <w:abstractNumId w:val="9"/>
  </w:num>
  <w:num w:numId="16">
    <w:abstractNumId w:val="22"/>
  </w:num>
  <w:num w:numId="17">
    <w:abstractNumId w:val="5"/>
  </w:num>
  <w:num w:numId="18">
    <w:abstractNumId w:val="23"/>
  </w:num>
  <w:num w:numId="19">
    <w:abstractNumId w:val="25"/>
  </w:num>
  <w:num w:numId="20">
    <w:abstractNumId w:val="15"/>
  </w:num>
  <w:num w:numId="21">
    <w:abstractNumId w:val="0"/>
  </w:num>
  <w:num w:numId="22">
    <w:abstractNumId w:val="6"/>
  </w:num>
  <w:num w:numId="23">
    <w:abstractNumId w:val="14"/>
  </w:num>
  <w:num w:numId="24">
    <w:abstractNumId w:val="16"/>
  </w:num>
  <w:num w:numId="25">
    <w:abstractNumId w:val="13"/>
  </w:num>
  <w:num w:numId="26">
    <w:abstractNumId w:val="2"/>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62"/>
    <w:rsid w:val="00002564"/>
    <w:rsid w:val="000058A7"/>
    <w:rsid w:val="000060D1"/>
    <w:rsid w:val="00012EFB"/>
    <w:rsid w:val="0001540D"/>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22256"/>
    <w:rsid w:val="002330F1"/>
    <w:rsid w:val="00242BEA"/>
    <w:rsid w:val="00242BF1"/>
    <w:rsid w:val="00246D19"/>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392C"/>
    <w:rsid w:val="00446740"/>
    <w:rsid w:val="004562EA"/>
    <w:rsid w:val="00457725"/>
    <w:rsid w:val="00460B59"/>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3546"/>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86426"/>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56ED0"/>
    <w:rsid w:val="00A60662"/>
    <w:rsid w:val="00A61E76"/>
    <w:rsid w:val="00A64716"/>
    <w:rsid w:val="00A70D39"/>
    <w:rsid w:val="00A77309"/>
    <w:rsid w:val="00A817EF"/>
    <w:rsid w:val="00A81B79"/>
    <w:rsid w:val="00A929D2"/>
    <w:rsid w:val="00A94E2B"/>
    <w:rsid w:val="00A952E1"/>
    <w:rsid w:val="00AA0F39"/>
    <w:rsid w:val="00AA1A1D"/>
    <w:rsid w:val="00AA329B"/>
    <w:rsid w:val="00AA4F06"/>
    <w:rsid w:val="00AB0ACD"/>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0BA"/>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24F50"/>
    <w:rsid w:val="00C4389B"/>
    <w:rsid w:val="00C43CF9"/>
    <w:rsid w:val="00C549BB"/>
    <w:rsid w:val="00C62285"/>
    <w:rsid w:val="00C6297B"/>
    <w:rsid w:val="00C63E2B"/>
    <w:rsid w:val="00C7640A"/>
    <w:rsid w:val="00C80466"/>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467BF"/>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357A"/>
    <w:rsid w:val="00EF6FB4"/>
    <w:rsid w:val="00EF76D3"/>
    <w:rsid w:val="00F00808"/>
    <w:rsid w:val="00F0799D"/>
    <w:rsid w:val="00F263D5"/>
    <w:rsid w:val="00F27387"/>
    <w:rsid w:val="00F374F9"/>
    <w:rsid w:val="00F47408"/>
    <w:rsid w:val="00F507CC"/>
    <w:rsid w:val="00F566AA"/>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1A47BB-65C9-9741-9121-68C78CB1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E2B"/>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customStyle="1" w:styleId="Mentionnonrsolue1">
    <w:name w:val="Mention non résolue1"/>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jouer-aux-bloc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pe-pn.ccdmd.qc.ca/" TargetMode="External"/><Relationship Id="rId2" Type="http://schemas.openxmlformats.org/officeDocument/2006/relationships/hyperlink" Target="https://cpe-pn.ccdmd.qc.ca/"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OneDrive\Desktop\CCDMD_Exercices\CPE_Premi&#232;res_Nations_TEMPLAT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4.xml><?xml version="1.0" encoding="utf-8"?>
<ds:datastoreItem xmlns:ds="http://schemas.openxmlformats.org/officeDocument/2006/customXml" ds:itemID="{62CC88BD-A7D4-F642-95C6-C8C55D39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C:\Users\pierr\OneDrive\Desktop\CCDMD_Exercices\CPE_Premières_Nations_TEMPLATE_EN.dotx</Template>
  <TotalTime>11</TotalTime>
  <Pages>5</Pages>
  <Words>369</Words>
  <Characters>2014</Characters>
  <Application>Microsoft Office Word</Application>
  <DocSecurity>0</DocSecurity>
  <Lines>96</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CCDMD</Company>
  <LinksUpToDate>false</LinksUpToDate>
  <CharactersWithSpaces>2377</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a group of children playing   with blocks  </dc:title>
  <dc:subject/>
  <dc:creator>Annie Lapierre</dc:creator>
  <cp:keywords>développement, enfant, CPE, Childcare Center, Chisasibi, First Nations, Premières Nations</cp:keywords>
  <dc:description>Pierre-Luc Beaupré, mise en pages</dc:description>
  <cp:lastModifiedBy>Denis Chabot</cp:lastModifiedBy>
  <cp:revision>3</cp:revision>
  <cp:lastPrinted>2018-05-31T21:36:00Z</cp:lastPrinted>
  <dcterms:created xsi:type="dcterms:W3CDTF">2021-03-06T15:05:00Z</dcterms:created>
  <dcterms:modified xsi:type="dcterms:W3CDTF">2021-03-08T19:07:00Z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