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8B" w:rsidRPr="0048148B" w:rsidRDefault="0048148B" w:rsidP="0048148B">
      <w:pPr>
        <w:pStyle w:val="SuggestionsExercices"/>
        <w:rPr>
          <w:lang w:val="en-CA"/>
        </w:rPr>
      </w:pPr>
      <w:r w:rsidRPr="0048148B">
        <w:rPr>
          <w:lang w:val="en-CA"/>
        </w:rPr>
        <w:t>SUGGESTED EXERCISES</w:t>
      </w:r>
    </w:p>
    <w:p w:rsidR="0048148B" w:rsidRPr="00F853D8" w:rsidRDefault="0048148B" w:rsidP="0048148B">
      <w:pPr>
        <w:pStyle w:val="Titre1"/>
        <w:rPr>
          <w:lang w:val="en-CA"/>
        </w:rPr>
      </w:pPr>
      <w:r w:rsidRPr="0048148B">
        <w:rPr>
          <w:lang w:val="en-CA"/>
        </w:rPr>
        <w:t>Observing a traditional storytelling activity</w:t>
      </w:r>
    </w:p>
    <w:p w:rsidR="0048148B" w:rsidRPr="0048148B" w:rsidRDefault="0048148B" w:rsidP="0048148B">
      <w:pPr>
        <w:jc w:val="center"/>
        <w:rPr>
          <w:rStyle w:val="Lienhypertexte"/>
          <w:bCs/>
          <w:iCs/>
          <w:color w:val="auto"/>
        </w:rPr>
      </w:pPr>
      <w:bookmarkStart w:id="0" w:name="lt_pId004"/>
      <w:bookmarkStart w:id="1" w:name="_GoBack"/>
      <w:r w:rsidRPr="003503C9">
        <w:rPr>
          <w:bCs/>
          <w:iCs/>
          <w:noProof/>
          <w:lang w:val="en-US"/>
        </w:rPr>
        <w:drawing>
          <wp:inline distT="0" distB="0" distL="0" distR="0">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bookmarkEnd w:id="1"/>
      <w:r w:rsidR="00396331">
        <w:rPr>
          <w:noProof/>
          <w:lang w:val="en-US"/>
        </w:rPr>
        <mc:AlternateContent>
          <mc:Choice Requires="wpg">
            <w:drawing>
              <wp:anchor distT="0" distB="0" distL="114300" distR="114300" simplePos="0" relativeHeight="251660288" behindDoc="0" locked="0" layoutInCell="1" allowOverlap="1">
                <wp:simplePos x="0" y="0"/>
                <wp:positionH relativeFrom="column">
                  <wp:posOffset>2543810</wp:posOffset>
                </wp:positionH>
                <wp:positionV relativeFrom="paragraph">
                  <wp:posOffset>647065</wp:posOffset>
                </wp:positionV>
                <wp:extent cx="499110" cy="363855"/>
                <wp:effectExtent l="0" t="0" r="0" b="4445"/>
                <wp:wrapNone/>
                <wp:docPr id="1" name="Grouper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63855"/>
                          <a:chOff x="0" y="0"/>
                          <a:chExt cx="499110" cy="363855"/>
                        </a:xfrm>
                      </wpg:grpSpPr>
                      <wps:wsp>
                        <wps:cNvPr id="2" name="Rectangle à coins arrondis 3"/>
                        <wps:cNvSpPr>
                          <a:spLocks/>
                        </wps:cNvSpPr>
                        <wps:spPr bwMode="auto">
                          <a:xfrm>
                            <a:off x="0" y="0"/>
                            <a:ext cx="499110" cy="363855"/>
                          </a:xfrm>
                          <a:prstGeom prst="roundRect">
                            <a:avLst>
                              <a:gd name="adj" fmla="val 16667"/>
                            </a:avLst>
                          </a:prstGeom>
                          <a:solidFill>
                            <a:schemeClr val="tx1">
                              <a:lumMod val="100000"/>
                              <a:lumOff val="0"/>
                              <a:alpha val="25098"/>
                            </a:schemeClr>
                          </a:solidFill>
                          <a:ln w="6350">
                            <a:solidFill>
                              <a:schemeClr val="tx1">
                                <a:lumMod val="100000"/>
                                <a:lumOff val="0"/>
                                <a:alpha val="5098"/>
                              </a:schemeClr>
                            </a:solidFill>
                            <a:miter lim="800000"/>
                            <a:headEnd/>
                            <a:tailEnd/>
                          </a:ln>
                        </wps:spPr>
                        <wps:bodyPr rot="0" vert="horz" wrap="square" lIns="91440" tIns="45720" rIns="91440" bIns="45720" anchor="ctr" anchorCtr="0" upright="1">
                          <a:noAutofit/>
                        </wps:bodyPr>
                      </wps:wsp>
                      <wps:wsp>
                        <wps:cNvPr id="3" name="Triangle isocèle 4"/>
                        <wps:cNvSpPr>
                          <a:spLocks/>
                        </wps:cNvSpPr>
                        <wps:spPr bwMode="auto">
                          <a:xfrm rot="5400000">
                            <a:off x="138430" y="86995"/>
                            <a:ext cx="233680" cy="186690"/>
                          </a:xfrm>
                          <a:prstGeom prst="triangle">
                            <a:avLst>
                              <a:gd name="adj" fmla="val 50000"/>
                            </a:avLst>
                          </a:prstGeom>
                          <a:solidFill>
                            <a:schemeClr val="bg1">
                              <a:lumMod val="100000"/>
                              <a:lumOff val="0"/>
                              <a:alpha val="54901"/>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556E" id="Grouper 2" o:spid="_x0000_s1026" href="http://cpe-pn.ccdmd.qc.ca/fiche/germaine-raconte-lhistoire-du-wapush" style="position:absolute;margin-left:200.3pt;margin-top:50.95pt;width:39.3pt;height:28.65pt;z-index:251660288"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" fillcolor="black [3213]" strokecolor="black [3213]" strokeweight=".5pt">
                  <v:fill opacity="16448f"/>
                  <v:stroke opacity="3341f" joinstyle="miter"/>
                  <v:path arrowok="t"/>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" fillcolor="white [3212]" stroked="f" strokeweight=".5pt">
                  <v:fill opacity="35980f"/>
                  <v:path arrowok="t"/>
                </v:shape>
              </v:group>
            </w:pict>
          </mc:Fallback>
        </mc:AlternateContent>
      </w:r>
    </w:p>
    <w:p w:rsidR="0048148B" w:rsidRPr="00F853D8" w:rsidRDefault="0048148B" w:rsidP="0048148B">
      <w:pPr>
        <w:jc w:val="center"/>
        <w:rPr>
          <w:b/>
          <w:bCs/>
          <w:i/>
          <w:iCs/>
          <w:lang w:val="en-CA"/>
        </w:rPr>
      </w:pPr>
      <w:r w:rsidRPr="00F853D8">
        <w:rPr>
          <w:rStyle w:val="Lienhypertexte"/>
          <w:b/>
          <w:color w:val="auto"/>
          <w:lang w:val="en-CA"/>
        </w:rPr>
        <w:t>Video:</w:t>
      </w:r>
      <w:r w:rsidRPr="00F853D8">
        <w:rPr>
          <w:rStyle w:val="Lienhypertexte"/>
          <w:bCs/>
          <w:color w:val="auto"/>
          <w:lang w:val="en-CA"/>
        </w:rPr>
        <w:t xml:space="preserve"> </w:t>
      </w:r>
      <w:r w:rsidR="00B25DBB">
        <w:fldChar w:fldCharType="begin"/>
      </w:r>
      <w:r w:rsidR="0047317A" w:rsidRPr="0047317A">
        <w:rPr>
          <w:lang w:val="en-US"/>
        </w:rPr>
        <w:instrText>HYPERLINK "http://cpe-pn.ccdmd.qc.ca/fiche/kukum-germaine-raconte-lhistoire-du-wapush"</w:instrText>
      </w:r>
      <w:r w:rsidR="00B25DBB">
        <w:fldChar w:fldCharType="separate"/>
      </w:r>
      <w:bookmarkEnd w:id="0"/>
      <w:proofErr w:type="spellStart"/>
      <w:r w:rsidR="0047317A">
        <w:rPr>
          <w:rStyle w:val="Lienhypertexte"/>
          <w:bCs/>
          <w:lang w:val="en-CA"/>
        </w:rPr>
        <w:t>Kukum</w:t>
      </w:r>
      <w:proofErr w:type="spellEnd"/>
      <w:r w:rsidR="0047317A">
        <w:rPr>
          <w:rStyle w:val="Lienhypertexte"/>
          <w:bCs/>
          <w:lang w:val="en-CA"/>
        </w:rPr>
        <w:t xml:space="preserve"> Germaine tells the story of the </w:t>
      </w:r>
      <w:proofErr w:type="spellStart"/>
      <w:r w:rsidR="0047317A">
        <w:rPr>
          <w:rStyle w:val="Lienhypertexte"/>
          <w:bCs/>
          <w:lang w:val="en-CA"/>
        </w:rPr>
        <w:t>wapush</w:t>
      </w:r>
      <w:proofErr w:type="spellEnd"/>
      <w:r w:rsidR="00B25DBB">
        <w:rPr>
          <w:rStyle w:val="Lienhypertexte"/>
          <w:bCs/>
          <w:lang w:val="en-CA"/>
        </w:rPr>
        <w:fldChar w:fldCharType="end"/>
      </w:r>
    </w:p>
    <w:p w:rsidR="0048148B" w:rsidRPr="00F853D8" w:rsidRDefault="0048148B" w:rsidP="0048148B">
      <w:pPr>
        <w:pStyle w:val="Titre2"/>
        <w:rPr>
          <w:lang w:val="en-CA"/>
        </w:rPr>
      </w:pPr>
      <w:bookmarkStart w:id="2" w:name="lt_pId005"/>
      <w:r w:rsidRPr="00F853D8">
        <w:rPr>
          <w:lang w:val="en-CA"/>
        </w:rPr>
        <w:t>Objectives</w:t>
      </w:r>
      <w:bookmarkEnd w:id="2"/>
      <w:r w:rsidRPr="00F853D8">
        <w:rPr>
          <w:lang w:val="en-CA"/>
        </w:rPr>
        <w:t xml:space="preserve"> </w:t>
      </w:r>
    </w:p>
    <w:p w:rsidR="0048148B" w:rsidRPr="00F853D8" w:rsidRDefault="0048148B" w:rsidP="0048148B">
      <w:pPr>
        <w:pStyle w:val="Paragraphedeliste"/>
        <w:rPr>
          <w:lang w:val="en-CA"/>
        </w:rPr>
      </w:pPr>
      <w:bookmarkStart w:id="3" w:name="lt_pId006"/>
      <w:r w:rsidRPr="00F853D8">
        <w:rPr>
          <w:lang w:val="en-CA"/>
        </w:rPr>
        <w:t>Analyzing the profession.</w:t>
      </w:r>
      <w:bookmarkEnd w:id="3"/>
    </w:p>
    <w:p w:rsidR="0048148B" w:rsidRPr="00F853D8" w:rsidRDefault="0048148B" w:rsidP="0048148B">
      <w:pPr>
        <w:pStyle w:val="Paragraphedeliste"/>
        <w:rPr>
          <w:lang w:val="en-CA"/>
        </w:rPr>
      </w:pPr>
      <w:bookmarkStart w:id="4" w:name="lt_pId007"/>
      <w:r w:rsidRPr="00F853D8">
        <w:rPr>
          <w:lang w:val="en-CA"/>
        </w:rPr>
        <w:t>Creating a safe environment in an educational childcare centre.</w:t>
      </w:r>
      <w:bookmarkEnd w:id="4"/>
    </w:p>
    <w:p w:rsidR="0048148B" w:rsidRPr="00F853D8" w:rsidRDefault="0048148B" w:rsidP="0048148B">
      <w:pPr>
        <w:pStyle w:val="Paragraphedeliste"/>
        <w:rPr>
          <w:lang w:val="en-CA"/>
        </w:rPr>
      </w:pPr>
      <w:bookmarkStart w:id="5" w:name="lt_pId008"/>
      <w:r w:rsidRPr="00F853D8">
        <w:rPr>
          <w:lang w:val="en-CA"/>
        </w:rPr>
        <w:t>Establishing positive communication in an educational childcare centre.</w:t>
      </w:r>
      <w:bookmarkEnd w:id="5"/>
    </w:p>
    <w:p w:rsidR="0048148B" w:rsidRPr="00F853D8" w:rsidRDefault="0048148B" w:rsidP="0048148B">
      <w:pPr>
        <w:pStyle w:val="Paragraphedeliste"/>
        <w:rPr>
          <w:lang w:val="en-CA"/>
        </w:rPr>
      </w:pPr>
      <w:bookmarkStart w:id="6" w:name="lt_pId009"/>
      <w:r w:rsidRPr="00F853D8">
        <w:rPr>
          <w:lang w:val="en-CA"/>
        </w:rPr>
        <w:t>Promoting children’s holistic development.</w:t>
      </w:r>
      <w:bookmarkEnd w:id="6"/>
    </w:p>
    <w:p w:rsidR="0048148B" w:rsidRPr="00F853D8" w:rsidRDefault="0048148B" w:rsidP="0048148B">
      <w:pPr>
        <w:pStyle w:val="Paragraphedeliste"/>
        <w:rPr>
          <w:lang w:val="en-CA"/>
        </w:rPr>
      </w:pPr>
      <w:bookmarkStart w:id="7" w:name="lt_pId010"/>
      <w:r w:rsidRPr="00F853D8">
        <w:rPr>
          <w:lang w:val="en-CA"/>
        </w:rPr>
        <w:t>Observing the development and behaviour of children.</w:t>
      </w:r>
      <w:bookmarkEnd w:id="7"/>
    </w:p>
    <w:p w:rsidR="0048148B" w:rsidRPr="00F853D8" w:rsidRDefault="0048148B" w:rsidP="0048148B">
      <w:pPr>
        <w:pStyle w:val="Paragraphedeliste"/>
        <w:rPr>
          <w:lang w:val="en-CA"/>
        </w:rPr>
      </w:pPr>
      <w:bookmarkStart w:id="8" w:name="lt_pId011"/>
      <w:r w:rsidRPr="00F853D8">
        <w:rPr>
          <w:lang w:val="en-CA"/>
        </w:rPr>
        <w:t>Building a positive relationship with children.</w:t>
      </w:r>
      <w:bookmarkEnd w:id="8"/>
    </w:p>
    <w:p w:rsidR="0048148B" w:rsidRPr="00F853D8" w:rsidRDefault="0048148B" w:rsidP="0048148B">
      <w:pPr>
        <w:pStyle w:val="Paragraphedeliste"/>
        <w:rPr>
          <w:lang w:val="en-CA"/>
        </w:rPr>
      </w:pPr>
      <w:bookmarkStart w:id="9" w:name="lt_pId012"/>
      <w:r w:rsidRPr="00F853D8">
        <w:rPr>
          <w:lang w:val="en-CA"/>
        </w:rPr>
        <w:t>Planning democratic educational interventions.</w:t>
      </w:r>
      <w:bookmarkEnd w:id="9"/>
    </w:p>
    <w:p w:rsidR="0048148B" w:rsidRPr="00F853D8" w:rsidRDefault="0048148B" w:rsidP="0048148B">
      <w:pPr>
        <w:pStyle w:val="Paragraphedeliste"/>
        <w:rPr>
          <w:lang w:val="en-CA"/>
        </w:rPr>
      </w:pPr>
      <w:bookmarkStart w:id="10" w:name="lt_pId013"/>
      <w:r w:rsidRPr="00F853D8">
        <w:rPr>
          <w:lang w:val="en-CA"/>
        </w:rPr>
        <w:t>Organizing the educational environment.</w:t>
      </w:r>
      <w:bookmarkEnd w:id="10"/>
    </w:p>
    <w:p w:rsidR="0048148B" w:rsidRPr="00F853D8" w:rsidRDefault="0048148B" w:rsidP="0048148B">
      <w:pPr>
        <w:pStyle w:val="Paragraphedeliste"/>
        <w:rPr>
          <w:lang w:val="en-CA"/>
        </w:rPr>
      </w:pPr>
      <w:bookmarkStart w:id="11" w:name="lt_pId014"/>
      <w:r w:rsidRPr="00F853D8">
        <w:rPr>
          <w:lang w:val="en-CA"/>
        </w:rPr>
        <w:t>Facilitating active learning-based educational interventions.</w:t>
      </w:r>
      <w:bookmarkEnd w:id="11"/>
    </w:p>
    <w:p w:rsidR="0048148B" w:rsidRPr="00F853D8" w:rsidRDefault="0048148B" w:rsidP="0048148B">
      <w:pPr>
        <w:pStyle w:val="Paragraphedeliste"/>
        <w:rPr>
          <w:lang w:val="en-CA"/>
        </w:rPr>
      </w:pPr>
      <w:bookmarkStart w:id="12" w:name="lt_pId015"/>
      <w:r w:rsidRPr="00F853D8">
        <w:rPr>
          <w:lang w:val="en-CA"/>
        </w:rPr>
        <w:t>Integrating the language and culture of belonging into educational practices.</w:t>
      </w:r>
      <w:bookmarkEnd w:id="12"/>
    </w:p>
    <w:p w:rsidR="0048148B" w:rsidRPr="00F853D8" w:rsidRDefault="0048148B" w:rsidP="0048148B">
      <w:pPr>
        <w:pStyle w:val="Paragraphedeliste"/>
        <w:rPr>
          <w:lang w:val="en-CA"/>
        </w:rPr>
      </w:pPr>
      <w:bookmarkStart w:id="13" w:name="lt_pId016"/>
      <w:r w:rsidRPr="00F853D8">
        <w:rPr>
          <w:lang w:val="en-CA"/>
        </w:rPr>
        <w:t>Assessing educational quality.</w:t>
      </w:r>
      <w:bookmarkEnd w:id="13"/>
    </w:p>
    <w:p w:rsidR="0048148B" w:rsidRPr="00F853D8" w:rsidRDefault="0048148B" w:rsidP="0048148B">
      <w:pPr>
        <w:pStyle w:val="Titre2"/>
        <w:rPr>
          <w:lang w:val="en-CA"/>
        </w:rPr>
      </w:pPr>
      <w:bookmarkStart w:id="14" w:name="lt_pId017"/>
      <w:r w:rsidRPr="00F853D8">
        <w:rPr>
          <w:lang w:val="en-CA"/>
        </w:rPr>
        <w:t>Activity details</w:t>
      </w:r>
      <w:bookmarkEnd w:id="14"/>
      <w:r w:rsidRPr="00F853D8">
        <w:rPr>
          <w:lang w:val="en-CA"/>
        </w:rPr>
        <w:t xml:space="preserve"> </w:t>
      </w:r>
    </w:p>
    <w:p w:rsidR="0048148B" w:rsidRPr="00F853D8" w:rsidRDefault="0048148B" w:rsidP="0048148B">
      <w:pPr>
        <w:rPr>
          <w:lang w:val="en-CA"/>
        </w:rPr>
      </w:pPr>
      <w:bookmarkStart w:id="15" w:name="lt_pId018"/>
      <w:r w:rsidRPr="00F853D8">
        <w:rPr>
          <w:lang w:val="en-CA"/>
        </w:rPr>
        <w:t>Approximate duration: 4 hrs</w:t>
      </w:r>
      <w:bookmarkEnd w:id="15"/>
    </w:p>
    <w:p w:rsidR="0048148B" w:rsidRPr="00F853D8" w:rsidRDefault="0048148B" w:rsidP="0048148B">
      <w:pPr>
        <w:pStyle w:val="TAPE"/>
        <w:rPr>
          <w:lang w:val="en-CA"/>
        </w:rPr>
      </w:pPr>
      <w:bookmarkStart w:id="16" w:name="lt_pId019"/>
      <w:r w:rsidRPr="00F853D8">
        <w:rPr>
          <w:lang w:val="en-CA"/>
        </w:rPr>
        <w:lastRenderedPageBreak/>
        <w:t>STEP 1</w:t>
      </w:r>
      <w:bookmarkEnd w:id="16"/>
    </w:p>
    <w:p w:rsidR="0048148B" w:rsidRPr="00F853D8" w:rsidRDefault="0048148B" w:rsidP="0048148B">
      <w:pPr>
        <w:pStyle w:val="11"/>
        <w:rPr>
          <w:lang w:val="en-CA"/>
        </w:rPr>
      </w:pPr>
      <w:bookmarkStart w:id="17" w:name="lt_pId020"/>
      <w:r w:rsidRPr="00F853D8">
        <w:rPr>
          <w:lang w:val="en-CA"/>
        </w:rPr>
        <w:t>Watch the video clip as a group or individually.</w:t>
      </w:r>
      <w:bookmarkEnd w:id="17"/>
    </w:p>
    <w:p w:rsidR="0048148B" w:rsidRPr="00F853D8" w:rsidRDefault="0048148B" w:rsidP="0048148B">
      <w:pPr>
        <w:pStyle w:val="TAPE"/>
        <w:rPr>
          <w:lang w:val="en-CA"/>
        </w:rPr>
      </w:pPr>
      <w:bookmarkStart w:id="18" w:name="lt_pId021"/>
      <w:r w:rsidRPr="00F853D8">
        <w:rPr>
          <w:lang w:val="en-CA"/>
        </w:rPr>
        <w:t>STEP 2</w:t>
      </w:r>
      <w:bookmarkEnd w:id="18"/>
    </w:p>
    <w:p w:rsidR="0048148B" w:rsidRPr="00F853D8" w:rsidRDefault="0048148B" w:rsidP="0048148B">
      <w:pPr>
        <w:pStyle w:val="21"/>
        <w:rPr>
          <w:lang w:val="en-CA"/>
        </w:rPr>
      </w:pPr>
      <w:bookmarkStart w:id="19" w:name="lt_pId023"/>
      <w:r w:rsidRPr="00F853D8">
        <w:rPr>
          <w:lang w:val="en-CA"/>
        </w:rPr>
        <w:t>As a group, take time to discuss the legend told by the educator in the video clip.</w:t>
      </w:r>
      <w:bookmarkEnd w:id="19"/>
      <w:r w:rsidRPr="00F853D8">
        <w:rPr>
          <w:lang w:val="en-CA"/>
        </w:rPr>
        <w:t xml:space="preserve"> </w:t>
      </w:r>
      <w:bookmarkStart w:id="20" w:name="lt_pId024"/>
      <w:r w:rsidRPr="00F853D8">
        <w:rPr>
          <w:lang w:val="en-CA"/>
        </w:rPr>
        <w:t>Address the following elements:</w:t>
      </w:r>
      <w:bookmarkEnd w:id="20"/>
    </w:p>
    <w:p w:rsidR="0048148B" w:rsidRPr="00F853D8" w:rsidRDefault="0048148B" w:rsidP="0048148B">
      <w:pPr>
        <w:pStyle w:val="ListParagraphNIV2"/>
        <w:rPr>
          <w:lang w:val="en-CA"/>
        </w:rPr>
      </w:pPr>
      <w:bookmarkStart w:id="21" w:name="lt_pId025"/>
      <w:r w:rsidRPr="00F853D8">
        <w:rPr>
          <w:lang w:val="en-CA"/>
        </w:rPr>
        <w:t>Takeaways from this activity, and why</w:t>
      </w:r>
      <w:bookmarkEnd w:id="21"/>
      <w:r w:rsidRPr="00F853D8">
        <w:rPr>
          <w:lang w:val="en-CA"/>
        </w:rPr>
        <w:t>;</w:t>
      </w:r>
    </w:p>
    <w:p w:rsidR="0048148B" w:rsidRPr="00F853D8" w:rsidRDefault="0048148B" w:rsidP="0048148B">
      <w:pPr>
        <w:pStyle w:val="ListParagraphNIV2"/>
        <w:rPr>
          <w:lang w:val="en-CA"/>
        </w:rPr>
      </w:pPr>
      <w:bookmarkStart w:id="22" w:name="lt_pId026"/>
      <w:r w:rsidRPr="00F853D8">
        <w:rPr>
          <w:lang w:val="en-CA"/>
        </w:rPr>
        <w:t>Links to your own childhood, and why;</w:t>
      </w:r>
      <w:bookmarkEnd w:id="22"/>
    </w:p>
    <w:p w:rsidR="0048148B" w:rsidRPr="00F853D8" w:rsidRDefault="0048148B" w:rsidP="0048148B">
      <w:pPr>
        <w:pStyle w:val="ListParagraphNIV2"/>
        <w:rPr>
          <w:lang w:val="en-CA"/>
        </w:rPr>
      </w:pPr>
      <w:bookmarkStart w:id="23" w:name="lt_pId027"/>
      <w:r w:rsidRPr="00F853D8">
        <w:rPr>
          <w:lang w:val="en-CA"/>
        </w:rPr>
        <w:t>Elements that made you smile in this clip, and why.</w:t>
      </w:r>
      <w:bookmarkEnd w:id="23"/>
    </w:p>
    <w:p w:rsidR="0048148B" w:rsidRPr="00F853D8" w:rsidRDefault="0048148B" w:rsidP="0048148B">
      <w:pPr>
        <w:pStyle w:val="TAPE"/>
        <w:rPr>
          <w:lang w:val="en-CA"/>
        </w:rPr>
      </w:pPr>
      <w:bookmarkStart w:id="24" w:name="lt_pId028"/>
      <w:r w:rsidRPr="00F853D8">
        <w:rPr>
          <w:lang w:val="en-CA"/>
        </w:rPr>
        <w:t>STEP 3</w:t>
      </w:r>
      <w:bookmarkEnd w:id="24"/>
      <w:r w:rsidRPr="00F853D8">
        <w:rPr>
          <w:lang w:val="en-CA"/>
        </w:rPr>
        <w:t xml:space="preserve"> </w:t>
      </w:r>
    </w:p>
    <w:p w:rsidR="0048148B" w:rsidRPr="00F853D8" w:rsidRDefault="0048148B" w:rsidP="0048148B">
      <w:pPr>
        <w:pStyle w:val="31"/>
        <w:rPr>
          <w:lang w:val="en-CA"/>
        </w:rPr>
      </w:pPr>
      <w:bookmarkStart w:id="25" w:name="lt_pId030"/>
      <w:r w:rsidRPr="00F853D8">
        <w:rPr>
          <w:lang w:val="en-CA"/>
        </w:rPr>
        <w:t>Individually, create a story or legend for children.</w:t>
      </w:r>
      <w:bookmarkEnd w:id="25"/>
    </w:p>
    <w:p w:rsidR="0048148B" w:rsidRPr="00F853D8" w:rsidRDefault="0048148B" w:rsidP="0048148B">
      <w:pPr>
        <w:pStyle w:val="TAPE"/>
        <w:rPr>
          <w:lang w:val="en-CA"/>
        </w:rPr>
      </w:pPr>
      <w:bookmarkStart w:id="26" w:name="lt_pId031"/>
      <w:r w:rsidRPr="00F853D8">
        <w:rPr>
          <w:lang w:val="en-CA"/>
        </w:rPr>
        <w:t>STEP 4</w:t>
      </w:r>
      <w:bookmarkEnd w:id="26"/>
    </w:p>
    <w:p w:rsidR="0048148B" w:rsidRPr="00F853D8" w:rsidRDefault="0048148B" w:rsidP="0048148B">
      <w:pPr>
        <w:pStyle w:val="41"/>
        <w:rPr>
          <w:lang w:val="en-CA"/>
        </w:rPr>
      </w:pPr>
      <w:bookmarkStart w:id="27" w:name="lt_pId033"/>
      <w:r w:rsidRPr="00F853D8">
        <w:rPr>
          <w:lang w:val="en-CA"/>
        </w:rPr>
        <w:t>Make a room layout plan and a list of relevant materials that would help tell your story or legend to a group of children.</w:t>
      </w:r>
      <w:bookmarkEnd w:id="27"/>
    </w:p>
    <w:p w:rsidR="0048148B" w:rsidRPr="00F853D8" w:rsidRDefault="0048148B" w:rsidP="0048148B">
      <w:pPr>
        <w:pStyle w:val="TAPE"/>
        <w:rPr>
          <w:lang w:val="en-CA"/>
        </w:rPr>
      </w:pPr>
      <w:bookmarkStart w:id="28" w:name="lt_pId034"/>
      <w:r w:rsidRPr="00F853D8">
        <w:rPr>
          <w:lang w:val="en-CA"/>
        </w:rPr>
        <w:t>STEP 5</w:t>
      </w:r>
      <w:bookmarkEnd w:id="28"/>
    </w:p>
    <w:p w:rsidR="0048148B" w:rsidRPr="00F853D8" w:rsidRDefault="0048148B" w:rsidP="0048148B">
      <w:pPr>
        <w:pStyle w:val="51"/>
        <w:rPr>
          <w:lang w:val="en-CA"/>
        </w:rPr>
      </w:pPr>
      <w:bookmarkStart w:id="29" w:name="lt_pId036"/>
      <w:r w:rsidRPr="00F853D8">
        <w:rPr>
          <w:lang w:val="en-CA"/>
        </w:rPr>
        <w:t>In your place of employment or internship, plan an activity where children can create and tell their stories or legends, and use the room layout plan and list of materials created in Step 4.1</w:t>
      </w:r>
      <w:bookmarkEnd w:id="29"/>
      <w:r w:rsidRPr="00F853D8">
        <w:rPr>
          <w:lang w:val="en-CA"/>
        </w:rPr>
        <w:t>.</w:t>
      </w:r>
    </w:p>
    <w:p w:rsidR="0048148B" w:rsidRPr="00F853D8" w:rsidRDefault="0048148B" w:rsidP="0048148B">
      <w:pPr>
        <w:pStyle w:val="TAPE"/>
        <w:rPr>
          <w:lang w:val="en-CA"/>
        </w:rPr>
      </w:pPr>
      <w:bookmarkStart w:id="30" w:name="lt_pId037"/>
      <w:r w:rsidRPr="00F853D8">
        <w:rPr>
          <w:lang w:val="en-CA"/>
        </w:rPr>
        <w:t>STEP 6</w:t>
      </w:r>
      <w:bookmarkEnd w:id="30"/>
    </w:p>
    <w:p w:rsidR="0048148B" w:rsidRPr="00F853D8" w:rsidRDefault="0048148B" w:rsidP="0048148B">
      <w:pPr>
        <w:pStyle w:val="61"/>
        <w:rPr>
          <w:lang w:val="en-CA"/>
        </w:rPr>
      </w:pPr>
      <w:bookmarkStart w:id="31" w:name="lt_pId039"/>
      <w:r w:rsidRPr="00F853D8">
        <w:rPr>
          <w:lang w:val="en-CA"/>
        </w:rPr>
        <w:t>When you return to the classroom, share your experience in a discussion with the rest of the group.</w:t>
      </w:r>
      <w:bookmarkEnd w:id="31"/>
    </w:p>
    <w:p w:rsidR="0048148B" w:rsidRPr="00F853D8" w:rsidRDefault="0048148B" w:rsidP="0048148B">
      <w:pPr>
        <w:pStyle w:val="TAPE"/>
        <w:rPr>
          <w:lang w:val="en-CA"/>
        </w:rPr>
      </w:pPr>
      <w:bookmarkStart w:id="32" w:name="lt_pId040"/>
      <w:r w:rsidRPr="00F853D8">
        <w:rPr>
          <w:lang w:val="en-CA"/>
        </w:rPr>
        <w:t>STEP 7</w:t>
      </w:r>
      <w:bookmarkEnd w:id="32"/>
    </w:p>
    <w:p w:rsidR="0048148B" w:rsidRPr="00F853D8" w:rsidRDefault="0048148B" w:rsidP="0048148B">
      <w:pPr>
        <w:pStyle w:val="71"/>
        <w:rPr>
          <w:lang w:val="en-CA"/>
        </w:rPr>
      </w:pPr>
      <w:bookmarkStart w:id="33" w:name="lt_pId042"/>
      <w:r w:rsidRPr="00F853D8">
        <w:rPr>
          <w:lang w:val="en-CA"/>
        </w:rPr>
        <w:t>As a group, continue the discussion by asking the following questions:</w:t>
      </w:r>
      <w:bookmarkEnd w:id="33"/>
    </w:p>
    <w:p w:rsidR="0048148B" w:rsidRPr="00F853D8" w:rsidRDefault="0048148B" w:rsidP="0048148B">
      <w:pPr>
        <w:pStyle w:val="ListParagraphNIV2"/>
        <w:rPr>
          <w:lang w:val="en-CA"/>
        </w:rPr>
      </w:pPr>
      <w:bookmarkStart w:id="34" w:name="lt_pId043"/>
      <w:r w:rsidRPr="00F853D8">
        <w:rPr>
          <w:lang w:val="en-CA"/>
        </w:rPr>
        <w:t>What is your takeaway from this exercise?</w:t>
      </w:r>
      <w:bookmarkEnd w:id="34"/>
    </w:p>
    <w:p w:rsidR="0048148B" w:rsidRPr="00F853D8" w:rsidRDefault="0048148B" w:rsidP="0048148B">
      <w:pPr>
        <w:pStyle w:val="ListParagraphNIV2"/>
        <w:rPr>
          <w:lang w:val="en-CA"/>
        </w:rPr>
      </w:pPr>
      <w:bookmarkStart w:id="35" w:name="lt_pId044"/>
      <w:r w:rsidRPr="00F853D8">
        <w:rPr>
          <w:lang w:val="en-CA"/>
        </w:rPr>
        <w:t>What did you find easy or difficult to do, and why?</w:t>
      </w:r>
      <w:bookmarkEnd w:id="35"/>
    </w:p>
    <w:p w:rsidR="0048148B" w:rsidRPr="00F853D8" w:rsidRDefault="0048148B" w:rsidP="0048148B">
      <w:pPr>
        <w:pStyle w:val="ListParagraphNIV2"/>
        <w:rPr>
          <w:lang w:val="en-CA"/>
        </w:rPr>
      </w:pPr>
      <w:bookmarkStart w:id="36" w:name="lt_pId045"/>
      <w:r w:rsidRPr="00F853D8">
        <w:rPr>
          <w:lang w:val="en-CA"/>
        </w:rPr>
        <w:t>If you had to do it again, what would you change?</w:t>
      </w:r>
      <w:bookmarkEnd w:id="36"/>
      <w:r w:rsidRPr="00F853D8">
        <w:rPr>
          <w:lang w:val="en-CA"/>
        </w:rPr>
        <w:t xml:space="preserve"> </w:t>
      </w:r>
      <w:bookmarkStart w:id="37" w:name="lt_pId046"/>
      <w:r w:rsidRPr="00F853D8">
        <w:rPr>
          <w:lang w:val="en-CA"/>
        </w:rPr>
        <w:t>What would you do the same?</w:t>
      </w:r>
      <w:bookmarkEnd w:id="37"/>
      <w:r w:rsidRPr="00F853D8">
        <w:rPr>
          <w:lang w:val="en-CA"/>
        </w:rPr>
        <w:t xml:space="preserve"> </w:t>
      </w:r>
      <w:bookmarkStart w:id="38" w:name="lt_pId047"/>
      <w:r w:rsidRPr="00F853D8">
        <w:rPr>
          <w:lang w:val="en-CA"/>
        </w:rPr>
        <w:t>Why?</w:t>
      </w:r>
      <w:bookmarkEnd w:id="38"/>
    </w:p>
    <w:p w:rsidR="0048148B" w:rsidRPr="00F853D8" w:rsidRDefault="0048148B" w:rsidP="0048148B">
      <w:pPr>
        <w:pStyle w:val="Titre2"/>
        <w:rPr>
          <w:lang w:val="en-CA"/>
        </w:rPr>
      </w:pPr>
      <w:bookmarkStart w:id="39" w:name="lt_pId048"/>
      <w:r w:rsidRPr="00F853D8">
        <w:rPr>
          <w:lang w:val="en-CA"/>
        </w:rPr>
        <w:lastRenderedPageBreak/>
        <w:t>Additional suggested exercises</w:t>
      </w:r>
      <w:bookmarkEnd w:id="39"/>
    </w:p>
    <w:p w:rsidR="00343C90" w:rsidRPr="0048148B" w:rsidRDefault="0048148B" w:rsidP="0048148B">
      <w:pPr>
        <w:pStyle w:val="Paragraphedeliste"/>
        <w:ind w:left="720"/>
        <w:rPr>
          <w:lang w:val="en-CA"/>
        </w:rPr>
      </w:pPr>
      <w:bookmarkStart w:id="40" w:name="lt_pId049"/>
      <w:r w:rsidRPr="00F853D8">
        <w:rPr>
          <w:lang w:val="en-CA"/>
        </w:rPr>
        <w:t>Work on the theory surrounding intervention styles.</w:t>
      </w:r>
      <w:bookmarkEnd w:id="40"/>
      <w:r w:rsidRPr="00F853D8">
        <w:rPr>
          <w:lang w:val="en-CA"/>
        </w:rPr>
        <w:t xml:space="preserve"> </w:t>
      </w:r>
      <w:bookmarkStart w:id="41" w:name="lt_pId050"/>
      <w:r w:rsidRPr="00F853D8">
        <w:rPr>
          <w:lang w:val="en-CA"/>
        </w:rPr>
        <w:t xml:space="preserve">Demonstrate, using examples and professional observations, the intervention style used by </w:t>
      </w:r>
      <w:r w:rsidRPr="00396331">
        <w:rPr>
          <w:lang w:val="en-US"/>
        </w:rPr>
        <w:t>the</w:t>
      </w:r>
      <w:r w:rsidRPr="00F853D8">
        <w:rPr>
          <w:lang w:val="en-CA"/>
        </w:rPr>
        <w:t xml:space="preserve"> educator in the video clip.</w:t>
      </w:r>
      <w:bookmarkEnd w:id="41"/>
    </w:p>
    <w:sectPr w:rsidR="00343C90" w:rsidRPr="0048148B"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1D" w:rsidRDefault="0078371D" w:rsidP="00A81B79">
      <w:pPr>
        <w:spacing w:after="0" w:line="240" w:lineRule="auto"/>
      </w:pPr>
      <w:r>
        <w:separator/>
      </w:r>
    </w:p>
  </w:endnote>
  <w:endnote w:type="continuationSeparator" w:id="0">
    <w:p w:rsidR="0078371D" w:rsidRDefault="0078371D"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9B22A6" w:rsidP="00446740">
    <w:pPr>
      <w:pStyle w:val="Pieddepage"/>
      <w:framePr w:wrap="none" w:vAnchor="text" w:hAnchor="margin" w:xAlign="center" w:y="1"/>
      <w:rPr>
        <w:rStyle w:val="Numrodepage"/>
      </w:rPr>
    </w:pPr>
    <w:r>
      <w:rPr>
        <w:rStyle w:val="Numrodepage"/>
      </w:rPr>
      <w:fldChar w:fldCharType="begin"/>
    </w:r>
    <w:r w:rsidR="002330F1">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9B22A6"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00475F3A" w:rsidRPr="00FF4260">
      <w:rPr>
        <w:rStyle w:val="Numrodepage"/>
        <w:sz w:val="18"/>
        <w:szCs w:val="18"/>
      </w:rPr>
      <w:instrText xml:space="preserve">PAGE  </w:instrText>
    </w:r>
    <w:r w:rsidRPr="00FF4260">
      <w:rPr>
        <w:rStyle w:val="Numrodepage"/>
        <w:sz w:val="18"/>
        <w:szCs w:val="18"/>
      </w:rPr>
      <w:fldChar w:fldCharType="separate"/>
    </w:r>
    <w:r w:rsidR="00D01AF2">
      <w:rPr>
        <w:rStyle w:val="Numrodepage"/>
        <w:noProof/>
        <w:sz w:val="18"/>
        <w:szCs w:val="18"/>
      </w:rPr>
      <w:t>2</w:t>
    </w:r>
    <w:r w:rsidRPr="00FF4260">
      <w:rPr>
        <w:rStyle w:val="Numrodepage"/>
        <w:sz w:val="18"/>
        <w:szCs w:val="18"/>
      </w:rPr>
      <w:fldChar w:fldCharType="end"/>
    </w:r>
  </w:p>
  <w:p w:rsidR="002330F1" w:rsidRPr="00475F3A" w:rsidRDefault="00396331" w:rsidP="00144F2A">
    <w:pPr>
      <w:pStyle w:val="Pieddepage"/>
    </w:pPr>
    <w:r>
      <w:rPr>
        <w:noProof/>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3810</wp:posOffset>
              </wp:positionV>
              <wp:extent cx="2011680" cy="1828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6740" w:rsidRPr="00895056" w:rsidRDefault="0078371D" w:rsidP="00446740">
                          <w:pPr>
                            <w:jc w:val="right"/>
                          </w:pPr>
                          <w:hyperlink r:id="rId1" w:history="1">
                            <w:r w:rsidR="00446740"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" filled="f" stroked="f" strokeweight=".5pt">
              <v:path arrowok="t"/>
              <v:textbox style="mso-fit-shape-to-text:t" inset="0,0,0,0">
                <w:txbxContent>
                  <w:p w:rsidR="00446740" w:rsidRPr="00895056" w:rsidRDefault="00B25DBB" w:rsidP="00446740">
                    <w:pPr>
                      <w:jc w:val="right"/>
                    </w:pPr>
                    <w:hyperlink r:id="rId2" w:history="1">
                      <w:r w:rsidR="00446740" w:rsidRPr="00692241">
                        <w:rPr>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F374F9" w:rsidP="00721DC1">
    <w:pPr>
      <w:pStyle w:val="Pieddepage"/>
      <w:tabs>
        <w:tab w:val="clear" w:pos="9406"/>
        <w:tab w:val="right" w:pos="8647"/>
      </w:tabs>
    </w:pPr>
    <w:r>
      <w:rPr>
        <w:noProof/>
        <w:lang w:val="en-US"/>
      </w:rPr>
      <w:drawing>
        <wp:anchor distT="0" distB="0" distL="114300" distR="114300" simplePos="0" relativeHeight="251670528" behindDoc="0" locked="0" layoutInCell="1" allowOverlap="1">
          <wp:simplePos x="0" y="0"/>
          <wp:positionH relativeFrom="column">
            <wp:posOffset>1875</wp:posOffset>
          </wp:positionH>
          <wp:positionV relativeFrom="paragraph">
            <wp:posOffset>-350044</wp:posOffset>
          </wp:positionV>
          <wp:extent cx="1875216" cy="576263"/>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stretch>
                    <a:fillRect/>
                  </a:stretch>
                </pic:blipFill>
                <pic:spPr bwMode="auto">
                  <a:xfrm>
                    <a:off x="0" y="0"/>
                    <a:ext cx="1875216" cy="576263"/>
                  </a:xfrm>
                  <a:prstGeom prst="rect">
                    <a:avLst/>
                  </a:prstGeom>
                  <a:noFill/>
                  <a:ln>
                    <a:noFill/>
                  </a:ln>
                </pic:spPr>
              </pic:pic>
            </a:graphicData>
          </a:graphic>
        </wp:anchor>
      </w:drawing>
    </w:r>
    <w:r w:rsidR="00396331">
      <w:rPr>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34925</wp:posOffset>
              </wp:positionV>
              <wp:extent cx="2011680" cy="1828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5056" w:rsidRPr="00895056" w:rsidRDefault="0078371D" w:rsidP="00144F2A">
                          <w:pPr>
                            <w:jc w:val="right"/>
                          </w:pPr>
                          <w:hyperlink r:id="rId2" w:history="1">
                            <w:r w:rsidR="00895056"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" filled="f" stroked="f" strokeweight=".5pt">
              <v:path arrowok="t"/>
              <v:textbox style="mso-fit-shape-to-text:t" inset="0,0,0,0">
                <w:txbxContent>
                  <w:p w:rsidR="00895056" w:rsidRPr="00895056" w:rsidRDefault="00B25DBB" w:rsidP="00144F2A">
                    <w:pPr>
                      <w:jc w:val="right"/>
                    </w:pPr>
                    <w:hyperlink r:id="rId3" w:history="1">
                      <w:r w:rsidR="00895056" w:rsidRPr="00692241">
                        <w:rPr>
                          <w:sz w:val="16"/>
                          <w:szCs w:val="16"/>
                        </w:rPr>
                        <w:t>https://cpe-pn.ccdmd.qc.ca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1D" w:rsidRDefault="0078371D" w:rsidP="00A81B79">
      <w:pPr>
        <w:spacing w:after="0" w:line="240" w:lineRule="auto"/>
      </w:pPr>
      <w:r>
        <w:separator/>
      </w:r>
    </w:p>
  </w:footnote>
  <w:footnote w:type="continuationSeparator" w:id="0">
    <w:p w:rsidR="0078371D" w:rsidRDefault="0078371D"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lang w:val="en-US"/>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anchor>
      </w:drawing>
    </w:r>
    <w:r w:rsidRPr="00721DC1">
      <w:rPr>
        <w:color w:val="FFFFFF" w:themeColor="background1"/>
        <w:sz w:val="24"/>
      </w:rPr>
      <w:t xml:space="preserve">  </w:t>
    </w:r>
    <w:r w:rsidR="00EF357A">
      <w:rPr>
        <w:color w:val="FFFFFF" w:themeColor="background1"/>
        <w:sz w:val="24"/>
      </w:rPr>
      <w:t xml:space="preserve">First Nations </w:t>
    </w:r>
    <w:proofErr w:type="spellStart"/>
    <w:r w:rsidR="00EF357A">
      <w:rPr>
        <w:color w:val="FFFFFF" w:themeColor="background1"/>
        <w:sz w:val="24"/>
      </w:rPr>
      <w:t>childcare</w:t>
    </w:r>
    <w:proofErr w:type="spellEnd"/>
    <w:r w:rsidR="00EF357A">
      <w:rPr>
        <w:color w:val="FFFFFF" w:themeColor="background1"/>
        <w:sz w:val="24"/>
      </w:rPr>
      <w:t xml:space="preserve"> centre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4A887F59"/>
    <w:multiLevelType w:val="hybridMultilevel"/>
    <w:tmpl w:val="908CD900"/>
    <w:lvl w:ilvl="0" w:tplc="536A58AC">
      <w:start w:val="1"/>
      <w:numFmt w:val="bullet"/>
      <w:lvlText w:val=""/>
      <w:lvlJc w:val="left"/>
      <w:pPr>
        <w:ind w:left="720" w:hanging="360"/>
      </w:pPr>
      <w:rPr>
        <w:rFonts w:ascii="Symbol" w:hAnsi="Symbol" w:hint="default"/>
      </w:rPr>
    </w:lvl>
    <w:lvl w:ilvl="1" w:tplc="167C0154" w:tentative="1">
      <w:start w:val="1"/>
      <w:numFmt w:val="bullet"/>
      <w:lvlText w:val="o"/>
      <w:lvlJc w:val="left"/>
      <w:pPr>
        <w:ind w:left="1440" w:hanging="360"/>
      </w:pPr>
      <w:rPr>
        <w:rFonts w:ascii="Courier New" w:hAnsi="Courier New" w:cs="Courier New" w:hint="default"/>
      </w:rPr>
    </w:lvl>
    <w:lvl w:ilvl="2" w:tplc="3D34835A" w:tentative="1">
      <w:start w:val="1"/>
      <w:numFmt w:val="bullet"/>
      <w:lvlText w:val=""/>
      <w:lvlJc w:val="left"/>
      <w:pPr>
        <w:ind w:left="2160" w:hanging="360"/>
      </w:pPr>
      <w:rPr>
        <w:rFonts w:ascii="Wingdings" w:hAnsi="Wingdings" w:hint="default"/>
      </w:rPr>
    </w:lvl>
    <w:lvl w:ilvl="3" w:tplc="AC2C8E00" w:tentative="1">
      <w:start w:val="1"/>
      <w:numFmt w:val="bullet"/>
      <w:lvlText w:val=""/>
      <w:lvlJc w:val="left"/>
      <w:pPr>
        <w:ind w:left="2880" w:hanging="360"/>
      </w:pPr>
      <w:rPr>
        <w:rFonts w:ascii="Symbol" w:hAnsi="Symbol" w:hint="default"/>
      </w:rPr>
    </w:lvl>
    <w:lvl w:ilvl="4" w:tplc="257414CA" w:tentative="1">
      <w:start w:val="1"/>
      <w:numFmt w:val="bullet"/>
      <w:lvlText w:val="o"/>
      <w:lvlJc w:val="left"/>
      <w:pPr>
        <w:ind w:left="3600" w:hanging="360"/>
      </w:pPr>
      <w:rPr>
        <w:rFonts w:ascii="Courier New" w:hAnsi="Courier New" w:cs="Courier New" w:hint="default"/>
      </w:rPr>
    </w:lvl>
    <w:lvl w:ilvl="5" w:tplc="041E4970" w:tentative="1">
      <w:start w:val="1"/>
      <w:numFmt w:val="bullet"/>
      <w:lvlText w:val=""/>
      <w:lvlJc w:val="left"/>
      <w:pPr>
        <w:ind w:left="4320" w:hanging="360"/>
      </w:pPr>
      <w:rPr>
        <w:rFonts w:ascii="Wingdings" w:hAnsi="Wingdings" w:hint="default"/>
      </w:rPr>
    </w:lvl>
    <w:lvl w:ilvl="6" w:tplc="AB3CC758" w:tentative="1">
      <w:start w:val="1"/>
      <w:numFmt w:val="bullet"/>
      <w:lvlText w:val=""/>
      <w:lvlJc w:val="left"/>
      <w:pPr>
        <w:ind w:left="5040" w:hanging="360"/>
      </w:pPr>
      <w:rPr>
        <w:rFonts w:ascii="Symbol" w:hAnsi="Symbol" w:hint="default"/>
      </w:rPr>
    </w:lvl>
    <w:lvl w:ilvl="7" w:tplc="ED1E583A" w:tentative="1">
      <w:start w:val="1"/>
      <w:numFmt w:val="bullet"/>
      <w:lvlText w:val="o"/>
      <w:lvlJc w:val="left"/>
      <w:pPr>
        <w:ind w:left="5760" w:hanging="360"/>
      </w:pPr>
      <w:rPr>
        <w:rFonts w:ascii="Courier New" w:hAnsi="Courier New" w:cs="Courier New" w:hint="default"/>
      </w:rPr>
    </w:lvl>
    <w:lvl w:ilvl="8" w:tplc="0F604506" w:tentative="1">
      <w:start w:val="1"/>
      <w:numFmt w:val="bullet"/>
      <w:lvlText w:val=""/>
      <w:lvlJc w:val="left"/>
      <w:pPr>
        <w:ind w:left="6480" w:hanging="360"/>
      </w:pPr>
      <w:rPr>
        <w:rFonts w:ascii="Wingdings" w:hAnsi="Wingdings" w:hint="default"/>
      </w:rPr>
    </w:lvl>
  </w:abstractNum>
  <w:abstractNum w:abstractNumId="13" w15:restartNumberingAfterBreak="0">
    <w:nsid w:val="4BC1711F"/>
    <w:multiLevelType w:val="hybridMultilevel"/>
    <w:tmpl w:val="2A9CEA48"/>
    <w:lvl w:ilvl="0" w:tplc="6FDA8272">
      <w:start w:val="1"/>
      <w:numFmt w:val="bullet"/>
      <w:lvlText w:val=""/>
      <w:lvlJc w:val="left"/>
      <w:pPr>
        <w:ind w:left="720" w:hanging="360"/>
      </w:pPr>
      <w:rPr>
        <w:rFonts w:ascii="Symbol" w:hAnsi="Symbol" w:hint="default"/>
      </w:rPr>
    </w:lvl>
    <w:lvl w:ilvl="1" w:tplc="BA781D1A" w:tentative="1">
      <w:start w:val="1"/>
      <w:numFmt w:val="bullet"/>
      <w:lvlText w:val="o"/>
      <w:lvlJc w:val="left"/>
      <w:pPr>
        <w:ind w:left="1440" w:hanging="360"/>
      </w:pPr>
      <w:rPr>
        <w:rFonts w:ascii="Courier New" w:hAnsi="Courier New" w:cs="Courier New" w:hint="default"/>
      </w:rPr>
    </w:lvl>
    <w:lvl w:ilvl="2" w:tplc="E2521166" w:tentative="1">
      <w:start w:val="1"/>
      <w:numFmt w:val="bullet"/>
      <w:lvlText w:val=""/>
      <w:lvlJc w:val="left"/>
      <w:pPr>
        <w:ind w:left="2160" w:hanging="360"/>
      </w:pPr>
      <w:rPr>
        <w:rFonts w:ascii="Wingdings" w:hAnsi="Wingdings" w:hint="default"/>
      </w:rPr>
    </w:lvl>
    <w:lvl w:ilvl="3" w:tplc="BDC2417A" w:tentative="1">
      <w:start w:val="1"/>
      <w:numFmt w:val="bullet"/>
      <w:lvlText w:val=""/>
      <w:lvlJc w:val="left"/>
      <w:pPr>
        <w:ind w:left="2880" w:hanging="360"/>
      </w:pPr>
      <w:rPr>
        <w:rFonts w:ascii="Symbol" w:hAnsi="Symbol" w:hint="default"/>
      </w:rPr>
    </w:lvl>
    <w:lvl w:ilvl="4" w:tplc="4D2289D8" w:tentative="1">
      <w:start w:val="1"/>
      <w:numFmt w:val="bullet"/>
      <w:lvlText w:val="o"/>
      <w:lvlJc w:val="left"/>
      <w:pPr>
        <w:ind w:left="3600" w:hanging="360"/>
      </w:pPr>
      <w:rPr>
        <w:rFonts w:ascii="Courier New" w:hAnsi="Courier New" w:cs="Courier New" w:hint="default"/>
      </w:rPr>
    </w:lvl>
    <w:lvl w:ilvl="5" w:tplc="9BA0F1CE" w:tentative="1">
      <w:start w:val="1"/>
      <w:numFmt w:val="bullet"/>
      <w:lvlText w:val=""/>
      <w:lvlJc w:val="left"/>
      <w:pPr>
        <w:ind w:left="4320" w:hanging="360"/>
      </w:pPr>
      <w:rPr>
        <w:rFonts w:ascii="Wingdings" w:hAnsi="Wingdings" w:hint="default"/>
      </w:rPr>
    </w:lvl>
    <w:lvl w:ilvl="6" w:tplc="27CC2EFE" w:tentative="1">
      <w:start w:val="1"/>
      <w:numFmt w:val="bullet"/>
      <w:lvlText w:val=""/>
      <w:lvlJc w:val="left"/>
      <w:pPr>
        <w:ind w:left="5040" w:hanging="360"/>
      </w:pPr>
      <w:rPr>
        <w:rFonts w:ascii="Symbol" w:hAnsi="Symbol" w:hint="default"/>
      </w:rPr>
    </w:lvl>
    <w:lvl w:ilvl="7" w:tplc="3ADC978E" w:tentative="1">
      <w:start w:val="1"/>
      <w:numFmt w:val="bullet"/>
      <w:lvlText w:val="o"/>
      <w:lvlJc w:val="left"/>
      <w:pPr>
        <w:ind w:left="5760" w:hanging="360"/>
      </w:pPr>
      <w:rPr>
        <w:rFonts w:ascii="Courier New" w:hAnsi="Courier New" w:cs="Courier New" w:hint="default"/>
      </w:rPr>
    </w:lvl>
    <w:lvl w:ilvl="8" w:tplc="A608F604" w:tentative="1">
      <w:start w:val="1"/>
      <w:numFmt w:val="bullet"/>
      <w:lvlText w:val=""/>
      <w:lvlJc w:val="left"/>
      <w:pPr>
        <w:ind w:left="6480" w:hanging="360"/>
      </w:pPr>
      <w:rPr>
        <w:rFonts w:ascii="Wingdings" w:hAnsi="Wingdings" w:hint="default"/>
      </w:rPr>
    </w:lvl>
  </w:abstractNum>
  <w:abstractNum w:abstractNumId="14"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D4268A"/>
    <w:multiLevelType w:val="multilevel"/>
    <w:tmpl w:val="CA245F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75183C"/>
    <w:multiLevelType w:val="hybridMultilevel"/>
    <w:tmpl w:val="B6B24C3C"/>
    <w:lvl w:ilvl="0" w:tplc="75FA801E">
      <w:start w:val="1"/>
      <w:numFmt w:val="bullet"/>
      <w:lvlText w:val=""/>
      <w:lvlJc w:val="left"/>
      <w:pPr>
        <w:ind w:left="1428" w:hanging="360"/>
      </w:pPr>
      <w:rPr>
        <w:rFonts w:ascii="Symbol" w:hAnsi="Symbol" w:hint="default"/>
      </w:rPr>
    </w:lvl>
    <w:lvl w:ilvl="1" w:tplc="89BC581C" w:tentative="1">
      <w:start w:val="1"/>
      <w:numFmt w:val="bullet"/>
      <w:lvlText w:val="o"/>
      <w:lvlJc w:val="left"/>
      <w:pPr>
        <w:ind w:left="2148" w:hanging="360"/>
      </w:pPr>
      <w:rPr>
        <w:rFonts w:ascii="Courier New" w:hAnsi="Courier New" w:cs="Courier New" w:hint="default"/>
      </w:rPr>
    </w:lvl>
    <w:lvl w:ilvl="2" w:tplc="8FFADFE4" w:tentative="1">
      <w:start w:val="1"/>
      <w:numFmt w:val="bullet"/>
      <w:lvlText w:val=""/>
      <w:lvlJc w:val="left"/>
      <w:pPr>
        <w:ind w:left="2868" w:hanging="360"/>
      </w:pPr>
      <w:rPr>
        <w:rFonts w:ascii="Wingdings" w:hAnsi="Wingdings" w:hint="default"/>
      </w:rPr>
    </w:lvl>
    <w:lvl w:ilvl="3" w:tplc="C38A38D8" w:tentative="1">
      <w:start w:val="1"/>
      <w:numFmt w:val="bullet"/>
      <w:lvlText w:val=""/>
      <w:lvlJc w:val="left"/>
      <w:pPr>
        <w:ind w:left="3588" w:hanging="360"/>
      </w:pPr>
      <w:rPr>
        <w:rFonts w:ascii="Symbol" w:hAnsi="Symbol" w:hint="default"/>
      </w:rPr>
    </w:lvl>
    <w:lvl w:ilvl="4" w:tplc="2A766D62" w:tentative="1">
      <w:start w:val="1"/>
      <w:numFmt w:val="bullet"/>
      <w:lvlText w:val="o"/>
      <w:lvlJc w:val="left"/>
      <w:pPr>
        <w:ind w:left="4308" w:hanging="360"/>
      </w:pPr>
      <w:rPr>
        <w:rFonts w:ascii="Courier New" w:hAnsi="Courier New" w:cs="Courier New" w:hint="default"/>
      </w:rPr>
    </w:lvl>
    <w:lvl w:ilvl="5" w:tplc="AA5886D6" w:tentative="1">
      <w:start w:val="1"/>
      <w:numFmt w:val="bullet"/>
      <w:lvlText w:val=""/>
      <w:lvlJc w:val="left"/>
      <w:pPr>
        <w:ind w:left="5028" w:hanging="360"/>
      </w:pPr>
      <w:rPr>
        <w:rFonts w:ascii="Wingdings" w:hAnsi="Wingdings" w:hint="default"/>
      </w:rPr>
    </w:lvl>
    <w:lvl w:ilvl="6" w:tplc="2B40ACA6" w:tentative="1">
      <w:start w:val="1"/>
      <w:numFmt w:val="bullet"/>
      <w:lvlText w:val=""/>
      <w:lvlJc w:val="left"/>
      <w:pPr>
        <w:ind w:left="5748" w:hanging="360"/>
      </w:pPr>
      <w:rPr>
        <w:rFonts w:ascii="Symbol" w:hAnsi="Symbol" w:hint="default"/>
      </w:rPr>
    </w:lvl>
    <w:lvl w:ilvl="7" w:tplc="100606CA" w:tentative="1">
      <w:start w:val="1"/>
      <w:numFmt w:val="bullet"/>
      <w:lvlText w:val="o"/>
      <w:lvlJc w:val="left"/>
      <w:pPr>
        <w:ind w:left="6468" w:hanging="360"/>
      </w:pPr>
      <w:rPr>
        <w:rFonts w:ascii="Courier New" w:hAnsi="Courier New" w:cs="Courier New" w:hint="default"/>
      </w:rPr>
    </w:lvl>
    <w:lvl w:ilvl="8" w:tplc="EBACADCE" w:tentative="1">
      <w:start w:val="1"/>
      <w:numFmt w:val="bullet"/>
      <w:lvlText w:val=""/>
      <w:lvlJc w:val="left"/>
      <w:pPr>
        <w:ind w:left="7188" w:hanging="360"/>
      </w:pPr>
      <w:rPr>
        <w:rFonts w:ascii="Wingdings" w:hAnsi="Wingdings" w:hint="default"/>
      </w:rPr>
    </w:lvl>
  </w:abstractNum>
  <w:abstractNum w:abstractNumId="22"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6"/>
  </w:num>
  <w:num w:numId="4">
    <w:abstractNumId w:val="24"/>
  </w:num>
  <w:num w:numId="5">
    <w:abstractNumId w:val="9"/>
  </w:num>
  <w:num w:numId="6">
    <w:abstractNumId w:val="18"/>
  </w:num>
  <w:num w:numId="7">
    <w:abstractNumId w:val="5"/>
  </w:num>
  <w:num w:numId="8">
    <w:abstractNumId w:val="8"/>
  </w:num>
  <w:num w:numId="9">
    <w:abstractNumId w:val="10"/>
  </w:num>
  <w:num w:numId="10">
    <w:abstractNumId w:val="17"/>
  </w:num>
  <w:num w:numId="11">
    <w:abstractNumId w:val="6"/>
  </w:num>
  <w:num w:numId="12">
    <w:abstractNumId w:val="2"/>
  </w:num>
  <w:num w:numId="13">
    <w:abstractNumId w:val="20"/>
  </w:num>
  <w:num w:numId="14">
    <w:abstractNumId w:val="26"/>
  </w:num>
  <w:num w:numId="15">
    <w:abstractNumId w:val="7"/>
  </w:num>
  <w:num w:numId="16">
    <w:abstractNumId w:val="22"/>
  </w:num>
  <w:num w:numId="17">
    <w:abstractNumId w:val="3"/>
  </w:num>
  <w:num w:numId="18">
    <w:abstractNumId w:val="23"/>
  </w:num>
  <w:num w:numId="19">
    <w:abstractNumId w:val="25"/>
  </w:num>
  <w:num w:numId="20">
    <w:abstractNumId w:val="14"/>
  </w:num>
  <w:num w:numId="21">
    <w:abstractNumId w:val="0"/>
  </w:num>
  <w:num w:numId="22">
    <w:abstractNumId w:val="4"/>
  </w:num>
  <w:num w:numId="23">
    <w:abstractNumId w:val="11"/>
  </w:num>
  <w:num w:numId="24">
    <w:abstractNumId w:val="15"/>
  </w:num>
  <w:num w:numId="25">
    <w:abstractNumId w:val="21"/>
  </w:num>
  <w:num w:numId="26">
    <w:abstractNumId w:val="12"/>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F2"/>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46D19"/>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96331"/>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392C"/>
    <w:rsid w:val="00446740"/>
    <w:rsid w:val="004562EA"/>
    <w:rsid w:val="00457725"/>
    <w:rsid w:val="00462083"/>
    <w:rsid w:val="00466443"/>
    <w:rsid w:val="0047317A"/>
    <w:rsid w:val="004750D6"/>
    <w:rsid w:val="00475F3A"/>
    <w:rsid w:val="00477C46"/>
    <w:rsid w:val="0048148B"/>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8371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4533"/>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22A6"/>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329B"/>
    <w:rsid w:val="00AA4F06"/>
    <w:rsid w:val="00AB0ACD"/>
    <w:rsid w:val="00AB1C9F"/>
    <w:rsid w:val="00AB243C"/>
    <w:rsid w:val="00AB2BAE"/>
    <w:rsid w:val="00AC0FE2"/>
    <w:rsid w:val="00AC1043"/>
    <w:rsid w:val="00AD1725"/>
    <w:rsid w:val="00AD2EF0"/>
    <w:rsid w:val="00AE3BD0"/>
    <w:rsid w:val="00B010D8"/>
    <w:rsid w:val="00B0682A"/>
    <w:rsid w:val="00B075B0"/>
    <w:rsid w:val="00B14180"/>
    <w:rsid w:val="00B160AB"/>
    <w:rsid w:val="00B25DBB"/>
    <w:rsid w:val="00B264A5"/>
    <w:rsid w:val="00B31872"/>
    <w:rsid w:val="00B35C23"/>
    <w:rsid w:val="00B4127F"/>
    <w:rsid w:val="00B427CE"/>
    <w:rsid w:val="00B43FDF"/>
    <w:rsid w:val="00B46D01"/>
    <w:rsid w:val="00B632AE"/>
    <w:rsid w:val="00B72493"/>
    <w:rsid w:val="00B778F8"/>
    <w:rsid w:val="00B77A52"/>
    <w:rsid w:val="00B82AB2"/>
    <w:rsid w:val="00B82FFD"/>
    <w:rsid w:val="00B840BA"/>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1AF2"/>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357A"/>
    <w:rsid w:val="00EF6FB4"/>
    <w:rsid w:val="00EF76D3"/>
    <w:rsid w:val="00F00808"/>
    <w:rsid w:val="00F0799D"/>
    <w:rsid w:val="00F263D5"/>
    <w:rsid w:val="00F27387"/>
    <w:rsid w:val="00F374F9"/>
    <w:rsid w:val="00F47408"/>
    <w:rsid w:val="00F507CC"/>
    <w:rsid w:val="00F566AA"/>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1A47BB-65C9-9741-9121-68C78CB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48B"/>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customStyle="1" w:styleId="Mentionnonrsolue1">
    <w:name w:val="Mention non résolue1"/>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germaine-raconte-lhistoire-du-wapush"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kukum-germaine-raconte-lhistoire-du-wapus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pe-pn.ccdmd.qc.ca/" TargetMode="External"/><Relationship Id="rId2" Type="http://schemas.openxmlformats.org/officeDocument/2006/relationships/hyperlink" Target="https://cpe-pn.ccdmd.qc.c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OneDrive\Desktop\CCDMD_Exercices\CPE_Premi&#232;res_Nations_TEMPLAT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69DF4-93EB-3C42-8F2C-D346B67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C:\Users\pierr\OneDrive\Desktop\CCDMD_Exercices\CPE_Premières_Nations_TEMPLATE_EN.dotx</Template>
  <TotalTime>9</TotalTime>
  <Pages>3</Pages>
  <Words>322</Words>
  <Characters>1777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2095</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 traditional storytelling activity</dc:title>
  <dc:subject/>
  <dc:creator>Annie Lapierre</dc:creator>
  <cp:keywords>Childcare Center, First Nations, development, Mashteuiatsh, développement, enfant, CPE, Premières Nations</cp:keywords>
  <dc:description>Pierre-Luc Beaupré, mise en pages</dc:description>
  <cp:lastModifiedBy>Denis Chabot</cp:lastModifiedBy>
  <cp:revision>4</cp:revision>
  <cp:lastPrinted>2018-05-31T21:36:00Z</cp:lastPrinted>
  <dcterms:created xsi:type="dcterms:W3CDTF">2021-03-05T12:32:00Z</dcterms:created>
  <dcterms:modified xsi:type="dcterms:W3CDTF">2021-03-10T21:23:00Z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