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9543" w14:textId="77777777" w:rsidR="0045141E" w:rsidRPr="0045141E" w:rsidRDefault="0045141E" w:rsidP="0045141E">
      <w:pPr>
        <w:pStyle w:val="SuggestionsExercices"/>
      </w:pPr>
      <w:bookmarkStart w:id="0" w:name="_GoBack"/>
      <w:bookmarkEnd w:id="0"/>
      <w:r w:rsidRPr="0045141E">
        <w:t>SUGGESTIONS D’EXERCICES</w:t>
      </w:r>
    </w:p>
    <w:p w14:paraId="13A8EC4E" w14:textId="77777777" w:rsidR="0045141E" w:rsidRPr="0045141E" w:rsidRDefault="0045141E" w:rsidP="0045141E">
      <w:pPr>
        <w:pStyle w:val="Titre1"/>
      </w:pPr>
      <w:r w:rsidRPr="0045141E">
        <w:t>Observation d’un groupe d’enfants explorant le jeu avec des blocs</w:t>
      </w:r>
    </w:p>
    <w:p w14:paraId="527E3251" w14:textId="77777777" w:rsidR="0045141E" w:rsidRPr="00E80C4C" w:rsidRDefault="00E80C4C" w:rsidP="00E80C4C">
      <w:pPr>
        <w:jc w:val="center"/>
        <w:rPr>
          <w:bCs/>
          <w:iCs/>
        </w:rPr>
      </w:pPr>
      <w:r w:rsidRPr="003503C9">
        <w:rPr>
          <w:bCs/>
          <w:iCs/>
          <w:noProof/>
          <w:lang w:val="en-US"/>
        </w:rPr>
        <w:drawing>
          <wp:inline distT="0" distB="0" distL="0" distR="0" wp14:anchorId="3FA2F395" wp14:editId="696773EB">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40D6E194" wp14:editId="0E98B120">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52C6DA" id="Grouper 2" o:spid="_x0000_s1026" href="http://cpe-pn.ccdmd.qc.ca/fiche/jouer-aux-blocs"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14:paraId="4E5D404A" w14:textId="77777777" w:rsidR="0045141E" w:rsidRPr="00A45700" w:rsidRDefault="0045141E" w:rsidP="0045141E">
      <w:pPr>
        <w:jc w:val="center"/>
        <w:rPr>
          <w:b/>
          <w:bCs/>
          <w:i/>
          <w:iCs/>
        </w:rPr>
      </w:pPr>
      <w:r w:rsidRPr="00546F8F">
        <w:rPr>
          <w:b/>
        </w:rPr>
        <w:t>Vidéo</w:t>
      </w:r>
      <w:r>
        <w:rPr>
          <w:b/>
        </w:rPr>
        <w:t xml:space="preserve"> : </w:t>
      </w:r>
      <w:hyperlink r:id="rId13" w:history="1">
        <w:r w:rsidRPr="00990357">
          <w:rPr>
            <w:rStyle w:val="Lienhypertexte"/>
            <w:bCs/>
          </w:rPr>
          <w:t>Jouer aux blocs</w:t>
        </w:r>
      </w:hyperlink>
    </w:p>
    <w:p w14:paraId="6A78422E" w14:textId="77777777" w:rsidR="0045141E" w:rsidRDefault="0045141E" w:rsidP="0045141E">
      <w:pPr>
        <w:pStyle w:val="Titre2"/>
      </w:pPr>
      <w:r w:rsidRPr="06694579">
        <w:t xml:space="preserve">Objectifs </w:t>
      </w:r>
    </w:p>
    <w:p w14:paraId="228FBCC0" w14:textId="77777777" w:rsidR="0045141E" w:rsidRDefault="0045141E" w:rsidP="0045141E">
      <w:pPr>
        <w:pStyle w:val="Paragraphedeliste"/>
      </w:pPr>
      <w:r>
        <w:t xml:space="preserve">Analyser la profession. </w:t>
      </w:r>
    </w:p>
    <w:p w14:paraId="7F48C3A6" w14:textId="77777777" w:rsidR="0045141E" w:rsidRDefault="0045141E" w:rsidP="0045141E">
      <w:pPr>
        <w:pStyle w:val="Paragraphedeliste"/>
      </w:pPr>
      <w:r>
        <w:t xml:space="preserve">Favoriser le développement holistique de l’enfant. </w:t>
      </w:r>
    </w:p>
    <w:p w14:paraId="2586B676" w14:textId="77777777" w:rsidR="0045141E" w:rsidRDefault="0045141E" w:rsidP="0045141E">
      <w:pPr>
        <w:pStyle w:val="Paragraphedeliste"/>
      </w:pPr>
      <w:r>
        <w:t xml:space="preserve">Observer le développement et le comportement de l’enfant. </w:t>
      </w:r>
    </w:p>
    <w:p w14:paraId="3C1289C9" w14:textId="77777777" w:rsidR="0045141E" w:rsidRDefault="0045141E" w:rsidP="0045141E">
      <w:pPr>
        <w:pStyle w:val="Paragraphedeliste"/>
      </w:pPr>
      <w:r>
        <w:t xml:space="preserve">Établir une relation positive avec l’enfant. </w:t>
      </w:r>
    </w:p>
    <w:p w14:paraId="2E3CB159" w14:textId="77777777" w:rsidR="0045141E" w:rsidRDefault="0045141E" w:rsidP="0045141E">
      <w:pPr>
        <w:pStyle w:val="Paragraphedeliste"/>
      </w:pPr>
      <w:r>
        <w:t xml:space="preserve">Encourager des comportements positifs chez l’enfant ou le groupe d’enfants. </w:t>
      </w:r>
    </w:p>
    <w:p w14:paraId="696C6830" w14:textId="77777777" w:rsidR="0045141E" w:rsidRDefault="0045141E" w:rsidP="0045141E">
      <w:pPr>
        <w:pStyle w:val="Paragraphedeliste"/>
      </w:pPr>
      <w:r>
        <w:t xml:space="preserve">Planifier des interventions éducatives démocratiques. </w:t>
      </w:r>
    </w:p>
    <w:p w14:paraId="7EE5F6DD" w14:textId="77777777" w:rsidR="0045141E" w:rsidRDefault="0045141E" w:rsidP="0045141E">
      <w:pPr>
        <w:pStyle w:val="Paragraphedeliste"/>
      </w:pPr>
      <w:r>
        <w:t xml:space="preserve">Organiser l’environnement éducatif. </w:t>
      </w:r>
    </w:p>
    <w:p w14:paraId="573C7F09" w14:textId="77777777" w:rsidR="0045141E" w:rsidRDefault="0045141E" w:rsidP="0045141E">
      <w:pPr>
        <w:pStyle w:val="Paragraphedeliste"/>
      </w:pPr>
      <w:r>
        <w:t xml:space="preserve">Animer des interventions éducatives axées sur l’apprentissage actif. </w:t>
      </w:r>
    </w:p>
    <w:p w14:paraId="46E254C2" w14:textId="77777777" w:rsidR="0045141E" w:rsidRPr="00A93377" w:rsidRDefault="0045141E" w:rsidP="0045141E">
      <w:pPr>
        <w:pStyle w:val="Paragraphedeliste"/>
      </w:pPr>
      <w:r>
        <w:t>Évaluer la qualité éducative.</w:t>
      </w:r>
    </w:p>
    <w:p w14:paraId="73DA842B" w14:textId="77777777" w:rsidR="0045141E" w:rsidRDefault="0045141E" w:rsidP="0045141E">
      <w:pPr>
        <w:pStyle w:val="Titre2"/>
      </w:pPr>
      <w:r>
        <w:t xml:space="preserve">Déroulement </w:t>
      </w:r>
    </w:p>
    <w:p w14:paraId="210D62D4" w14:textId="11E9736F" w:rsidR="0045141E" w:rsidRDefault="006A39BF" w:rsidP="0045141E">
      <w:r>
        <w:t>Durée</w:t>
      </w:r>
      <w:r w:rsidRPr="000F7CEA">
        <w:t xml:space="preserve"> approximative</w:t>
      </w:r>
      <w:r>
        <w:t> </w:t>
      </w:r>
      <w:r w:rsidRPr="000F7CEA">
        <w:t xml:space="preserve">: </w:t>
      </w:r>
      <w:r w:rsidR="0045141E">
        <w:t>3 h</w:t>
      </w:r>
    </w:p>
    <w:p w14:paraId="19952693" w14:textId="77777777" w:rsidR="0045141E" w:rsidRDefault="0045141E" w:rsidP="0045141E">
      <w:pPr>
        <w:pStyle w:val="TAPE"/>
      </w:pPr>
      <w:r>
        <w:lastRenderedPageBreak/>
        <w:t>ÉTAPE 1</w:t>
      </w:r>
    </w:p>
    <w:p w14:paraId="09F59ACA" w14:textId="77777777" w:rsidR="0045141E" w:rsidRDefault="0045141E" w:rsidP="0045141E">
      <w:pPr>
        <w:pStyle w:val="11"/>
      </w:pPr>
      <w:r>
        <w:t>Visionner l’extrait vidéo en grand groupe ou individuellement</w:t>
      </w:r>
    </w:p>
    <w:p w14:paraId="2E3FF281" w14:textId="77777777" w:rsidR="0045141E" w:rsidRPr="0045141E" w:rsidRDefault="0045141E" w:rsidP="0045141E">
      <w:pPr>
        <w:pStyle w:val="TAPE"/>
      </w:pPr>
      <w:r w:rsidRPr="0045141E">
        <w:t>ÉTAPE 2</w:t>
      </w:r>
    </w:p>
    <w:p w14:paraId="6646FE67" w14:textId="77777777" w:rsidR="0045141E" w:rsidRDefault="0045141E" w:rsidP="0045141E">
      <w:pPr>
        <w:pStyle w:val="21"/>
        <w:spacing w:after="240"/>
      </w:pPr>
      <w:r>
        <w:t>Individuellement ou en équipe de deux, noter dans la grille ci-dessous les éléments observés dans l’extrait qui démontrent que l’éducatrice permet à l’enfant de rester engagé dans ses actions, de développer ses habiletés et d’apprendre.</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45141E" w14:paraId="60A4A694" w14:textId="77777777" w:rsidTr="0045141E">
        <w:tc>
          <w:tcPr>
            <w:tcW w:w="8636" w:type="dxa"/>
            <w:shd w:val="clear" w:color="auto" w:fill="D8EBED"/>
          </w:tcPr>
          <w:p w14:paraId="4C9A9075" w14:textId="77777777" w:rsidR="0045141E" w:rsidRPr="0045141E" w:rsidRDefault="0045141E" w:rsidP="003F3582">
            <w:pPr>
              <w:rPr>
                <w:b/>
              </w:rPr>
            </w:pPr>
            <w:r w:rsidRPr="0045141E">
              <w:rPr>
                <w:b/>
              </w:rPr>
              <w:t>Éléments observés qui démontrent que l’éducatrice permet à l’enfant de rester engagé dans ses actions :</w:t>
            </w:r>
          </w:p>
        </w:tc>
      </w:tr>
      <w:tr w:rsidR="0045141E" w14:paraId="75489B21" w14:textId="77777777" w:rsidTr="0045141E">
        <w:tc>
          <w:tcPr>
            <w:tcW w:w="8636" w:type="dxa"/>
          </w:tcPr>
          <w:p w14:paraId="27975FF2" w14:textId="77777777" w:rsidR="0045141E" w:rsidRDefault="0045141E" w:rsidP="003F3582"/>
        </w:tc>
      </w:tr>
      <w:tr w:rsidR="0045141E" w14:paraId="70E73BAE" w14:textId="77777777" w:rsidTr="0045141E">
        <w:tc>
          <w:tcPr>
            <w:tcW w:w="8636" w:type="dxa"/>
          </w:tcPr>
          <w:p w14:paraId="7D74477B" w14:textId="77777777" w:rsidR="0045141E" w:rsidRDefault="0045141E" w:rsidP="003F3582"/>
        </w:tc>
      </w:tr>
      <w:tr w:rsidR="0045141E" w14:paraId="2717646D" w14:textId="77777777" w:rsidTr="0045141E">
        <w:tc>
          <w:tcPr>
            <w:tcW w:w="8636" w:type="dxa"/>
          </w:tcPr>
          <w:p w14:paraId="71E9881B" w14:textId="77777777" w:rsidR="0045141E" w:rsidRDefault="0045141E" w:rsidP="003F3582"/>
        </w:tc>
      </w:tr>
      <w:tr w:rsidR="0045141E" w14:paraId="5BEEB0D7" w14:textId="77777777" w:rsidTr="0045141E">
        <w:tc>
          <w:tcPr>
            <w:tcW w:w="8636" w:type="dxa"/>
          </w:tcPr>
          <w:p w14:paraId="477483BC" w14:textId="77777777" w:rsidR="0045141E" w:rsidRDefault="0045141E" w:rsidP="003F3582"/>
        </w:tc>
      </w:tr>
      <w:tr w:rsidR="0045141E" w14:paraId="64A48D99" w14:textId="77777777" w:rsidTr="0045141E">
        <w:tc>
          <w:tcPr>
            <w:tcW w:w="8636" w:type="dxa"/>
          </w:tcPr>
          <w:p w14:paraId="6F03175F" w14:textId="77777777" w:rsidR="0045141E" w:rsidRDefault="0045141E" w:rsidP="003F3582"/>
        </w:tc>
      </w:tr>
      <w:tr w:rsidR="0045141E" w14:paraId="7C78EF51" w14:textId="77777777" w:rsidTr="0045141E">
        <w:tc>
          <w:tcPr>
            <w:tcW w:w="8636" w:type="dxa"/>
          </w:tcPr>
          <w:p w14:paraId="17D90A9D" w14:textId="77777777" w:rsidR="0045141E" w:rsidRDefault="0045141E" w:rsidP="003F3582"/>
        </w:tc>
      </w:tr>
      <w:tr w:rsidR="0045141E" w14:paraId="7F4D395B" w14:textId="77777777" w:rsidTr="0045141E">
        <w:tc>
          <w:tcPr>
            <w:tcW w:w="8636" w:type="dxa"/>
          </w:tcPr>
          <w:p w14:paraId="4681DECD" w14:textId="77777777" w:rsidR="0045141E" w:rsidRDefault="0045141E" w:rsidP="003F3582"/>
        </w:tc>
      </w:tr>
      <w:tr w:rsidR="0045141E" w14:paraId="67929E27" w14:textId="77777777" w:rsidTr="0045141E">
        <w:tc>
          <w:tcPr>
            <w:tcW w:w="8636" w:type="dxa"/>
            <w:tcBorders>
              <w:bottom w:val="single" w:sz="4" w:space="0" w:color="019166"/>
            </w:tcBorders>
          </w:tcPr>
          <w:p w14:paraId="509E64EC" w14:textId="77777777" w:rsidR="0045141E" w:rsidRDefault="0045141E" w:rsidP="003F3582"/>
        </w:tc>
      </w:tr>
      <w:tr w:rsidR="0045141E" w14:paraId="2ED33F2D" w14:textId="77777777" w:rsidTr="0045141E">
        <w:tc>
          <w:tcPr>
            <w:tcW w:w="8636" w:type="dxa"/>
            <w:shd w:val="clear" w:color="auto" w:fill="D8EBED"/>
          </w:tcPr>
          <w:p w14:paraId="7ECA37FF" w14:textId="77777777" w:rsidR="0045141E" w:rsidRPr="0045141E" w:rsidRDefault="0045141E" w:rsidP="003F3582">
            <w:pPr>
              <w:rPr>
                <w:b/>
              </w:rPr>
            </w:pPr>
            <w:r w:rsidRPr="0045141E">
              <w:rPr>
                <w:b/>
              </w:rPr>
              <w:t xml:space="preserve">Éléments observés qui démontrent que l’éducatrice permet à l’enfant de développer </w:t>
            </w:r>
            <w:r>
              <w:rPr>
                <w:b/>
              </w:rPr>
              <w:br/>
            </w:r>
            <w:r w:rsidRPr="0045141E">
              <w:rPr>
                <w:b/>
              </w:rPr>
              <w:t>ses habiletés</w:t>
            </w:r>
          </w:p>
        </w:tc>
      </w:tr>
      <w:tr w:rsidR="0045141E" w14:paraId="14D3EA18" w14:textId="77777777" w:rsidTr="0045141E">
        <w:tc>
          <w:tcPr>
            <w:tcW w:w="8636" w:type="dxa"/>
          </w:tcPr>
          <w:p w14:paraId="792B7FD4" w14:textId="77777777" w:rsidR="0045141E" w:rsidRDefault="0045141E" w:rsidP="003F3582"/>
        </w:tc>
      </w:tr>
      <w:tr w:rsidR="0045141E" w14:paraId="414F901C" w14:textId="77777777" w:rsidTr="0045141E">
        <w:tc>
          <w:tcPr>
            <w:tcW w:w="8636" w:type="dxa"/>
          </w:tcPr>
          <w:p w14:paraId="20C85AC9" w14:textId="77777777" w:rsidR="0045141E" w:rsidRDefault="0045141E" w:rsidP="003F3582"/>
        </w:tc>
      </w:tr>
      <w:tr w:rsidR="0045141E" w14:paraId="6C7874A4" w14:textId="77777777" w:rsidTr="0045141E">
        <w:tc>
          <w:tcPr>
            <w:tcW w:w="8636" w:type="dxa"/>
          </w:tcPr>
          <w:p w14:paraId="245859C4" w14:textId="77777777" w:rsidR="0045141E" w:rsidRDefault="0045141E" w:rsidP="003F3582"/>
        </w:tc>
      </w:tr>
      <w:tr w:rsidR="0045141E" w14:paraId="2B50F9A7" w14:textId="77777777" w:rsidTr="0045141E">
        <w:tc>
          <w:tcPr>
            <w:tcW w:w="8636" w:type="dxa"/>
          </w:tcPr>
          <w:p w14:paraId="641F9982" w14:textId="77777777" w:rsidR="0045141E" w:rsidRDefault="0045141E" w:rsidP="003F3582"/>
        </w:tc>
      </w:tr>
      <w:tr w:rsidR="0045141E" w14:paraId="260FEA7B" w14:textId="77777777" w:rsidTr="0045141E">
        <w:tc>
          <w:tcPr>
            <w:tcW w:w="8636" w:type="dxa"/>
          </w:tcPr>
          <w:p w14:paraId="5C8644F2" w14:textId="77777777" w:rsidR="0045141E" w:rsidRDefault="0045141E" w:rsidP="003F3582"/>
        </w:tc>
      </w:tr>
      <w:tr w:rsidR="0045141E" w14:paraId="50DF3A54" w14:textId="77777777" w:rsidTr="0045141E">
        <w:tc>
          <w:tcPr>
            <w:tcW w:w="8636" w:type="dxa"/>
          </w:tcPr>
          <w:p w14:paraId="4BA3401B" w14:textId="77777777" w:rsidR="0045141E" w:rsidRDefault="0045141E" w:rsidP="003F3582"/>
        </w:tc>
      </w:tr>
      <w:tr w:rsidR="0045141E" w14:paraId="4C98D408" w14:textId="77777777" w:rsidTr="0045141E">
        <w:tc>
          <w:tcPr>
            <w:tcW w:w="8636" w:type="dxa"/>
          </w:tcPr>
          <w:p w14:paraId="1ECD7F49" w14:textId="77777777" w:rsidR="0045141E" w:rsidRDefault="0045141E" w:rsidP="003F3582"/>
        </w:tc>
      </w:tr>
      <w:tr w:rsidR="0045141E" w14:paraId="2BD00711" w14:textId="77777777" w:rsidTr="0045141E">
        <w:tc>
          <w:tcPr>
            <w:tcW w:w="8636" w:type="dxa"/>
            <w:tcBorders>
              <w:bottom w:val="single" w:sz="4" w:space="0" w:color="019166"/>
            </w:tcBorders>
          </w:tcPr>
          <w:p w14:paraId="1E0B1FCF" w14:textId="77777777" w:rsidR="0045141E" w:rsidRDefault="0045141E" w:rsidP="003F3582"/>
        </w:tc>
      </w:tr>
      <w:tr w:rsidR="0045141E" w14:paraId="69D1C016" w14:textId="77777777" w:rsidTr="0045141E">
        <w:tc>
          <w:tcPr>
            <w:tcW w:w="8636" w:type="dxa"/>
            <w:shd w:val="clear" w:color="auto" w:fill="D8EBED"/>
          </w:tcPr>
          <w:p w14:paraId="66ABD9DC" w14:textId="77777777" w:rsidR="0045141E" w:rsidRPr="0045141E" w:rsidRDefault="0045141E" w:rsidP="003F3582">
            <w:pPr>
              <w:rPr>
                <w:b/>
              </w:rPr>
            </w:pPr>
            <w:r w:rsidRPr="0045141E">
              <w:rPr>
                <w:b/>
              </w:rPr>
              <w:t xml:space="preserve">Éléments observés qui démontrent que l’éducatrice permet à l’enfant d’apprendre </w:t>
            </w:r>
            <w:r>
              <w:rPr>
                <w:b/>
              </w:rPr>
              <w:br/>
            </w:r>
            <w:r w:rsidRPr="0045141E">
              <w:rPr>
                <w:b/>
              </w:rPr>
              <w:t>de nouvelles notions et de relever des défis</w:t>
            </w:r>
          </w:p>
        </w:tc>
      </w:tr>
      <w:tr w:rsidR="0045141E" w14:paraId="07034207" w14:textId="77777777" w:rsidTr="0045141E">
        <w:tc>
          <w:tcPr>
            <w:tcW w:w="8636" w:type="dxa"/>
          </w:tcPr>
          <w:p w14:paraId="2EC2ECCD" w14:textId="77777777" w:rsidR="0045141E" w:rsidRDefault="0045141E" w:rsidP="003F3582"/>
        </w:tc>
      </w:tr>
      <w:tr w:rsidR="0045141E" w14:paraId="20D2439F" w14:textId="77777777" w:rsidTr="0045141E">
        <w:tc>
          <w:tcPr>
            <w:tcW w:w="8636" w:type="dxa"/>
          </w:tcPr>
          <w:p w14:paraId="2308B9F2" w14:textId="77777777" w:rsidR="0045141E" w:rsidRDefault="0045141E" w:rsidP="003F3582"/>
        </w:tc>
      </w:tr>
      <w:tr w:rsidR="0045141E" w14:paraId="617F757E" w14:textId="77777777" w:rsidTr="0045141E">
        <w:tc>
          <w:tcPr>
            <w:tcW w:w="8636" w:type="dxa"/>
          </w:tcPr>
          <w:p w14:paraId="3D78E1E9" w14:textId="77777777" w:rsidR="0045141E" w:rsidRDefault="0045141E" w:rsidP="003F3582"/>
        </w:tc>
      </w:tr>
      <w:tr w:rsidR="0045141E" w14:paraId="210B94BB" w14:textId="77777777" w:rsidTr="0045141E">
        <w:tc>
          <w:tcPr>
            <w:tcW w:w="8636" w:type="dxa"/>
          </w:tcPr>
          <w:p w14:paraId="71CB5868" w14:textId="77777777" w:rsidR="0045141E" w:rsidRDefault="0045141E" w:rsidP="003F3582"/>
        </w:tc>
      </w:tr>
      <w:tr w:rsidR="0045141E" w14:paraId="6F822DC3" w14:textId="77777777" w:rsidTr="0045141E">
        <w:tc>
          <w:tcPr>
            <w:tcW w:w="8636" w:type="dxa"/>
          </w:tcPr>
          <w:p w14:paraId="545582A7" w14:textId="77777777" w:rsidR="0045141E" w:rsidRDefault="0045141E" w:rsidP="003F3582"/>
        </w:tc>
      </w:tr>
      <w:tr w:rsidR="0045141E" w14:paraId="763BA4EB" w14:textId="77777777" w:rsidTr="0045141E">
        <w:tc>
          <w:tcPr>
            <w:tcW w:w="8636" w:type="dxa"/>
          </w:tcPr>
          <w:p w14:paraId="70227DA9" w14:textId="77777777" w:rsidR="0045141E" w:rsidRDefault="0045141E" w:rsidP="003F3582"/>
        </w:tc>
      </w:tr>
      <w:tr w:rsidR="0045141E" w14:paraId="5937C07F" w14:textId="77777777" w:rsidTr="0045141E">
        <w:tc>
          <w:tcPr>
            <w:tcW w:w="8636" w:type="dxa"/>
          </w:tcPr>
          <w:p w14:paraId="6932B432" w14:textId="77777777" w:rsidR="0045141E" w:rsidRDefault="0045141E" w:rsidP="003F3582"/>
        </w:tc>
      </w:tr>
    </w:tbl>
    <w:p w14:paraId="4AE0BC46" w14:textId="77777777" w:rsidR="0045141E" w:rsidRDefault="0045141E" w:rsidP="0045141E">
      <w:pPr>
        <w:pStyle w:val="TAPE"/>
      </w:pPr>
      <w:r>
        <w:t>ÉTAPE 3</w:t>
      </w:r>
    </w:p>
    <w:p w14:paraId="2AA3B81A" w14:textId="77777777" w:rsidR="0045141E" w:rsidRDefault="0045141E" w:rsidP="0045141E">
      <w:pPr>
        <w:pStyle w:val="31"/>
      </w:pPr>
      <w:r>
        <w:t>Faire part de ses observations au groupe.</w:t>
      </w:r>
    </w:p>
    <w:p w14:paraId="65DA7BC9" w14:textId="77777777" w:rsidR="0045141E" w:rsidRDefault="0045141E" w:rsidP="0045141E">
      <w:pPr>
        <w:pStyle w:val="31"/>
      </w:pPr>
      <w:r>
        <w:t>Poser des questions et échanger en grand groupe</w:t>
      </w:r>
    </w:p>
    <w:p w14:paraId="09CBACA8" w14:textId="77777777" w:rsidR="0045141E" w:rsidRPr="0045141E" w:rsidRDefault="0045141E" w:rsidP="0045141E">
      <w:pPr>
        <w:pStyle w:val="TAPE"/>
      </w:pPr>
      <w:r w:rsidRPr="0045141E">
        <w:t>ÉTAPE 4</w:t>
      </w:r>
    </w:p>
    <w:p w14:paraId="65AB6C51" w14:textId="77777777" w:rsidR="0045141E" w:rsidRPr="0045141E" w:rsidRDefault="0045141E" w:rsidP="0045141E">
      <w:pPr>
        <w:pStyle w:val="41"/>
      </w:pPr>
      <w:r w:rsidRPr="0045141E">
        <w:t>Visionner une seconde fois l’extrait vidéo en grand groupe ou individuellement.</w:t>
      </w:r>
    </w:p>
    <w:p w14:paraId="7C673D9B" w14:textId="77777777" w:rsidR="0045141E" w:rsidRDefault="0045141E" w:rsidP="0045141E">
      <w:pPr>
        <w:pStyle w:val="TAPE"/>
      </w:pPr>
      <w:r>
        <w:t>ÉTAPE 5</w:t>
      </w:r>
    </w:p>
    <w:p w14:paraId="1FB36FE0" w14:textId="77777777" w:rsidR="0045141E" w:rsidRDefault="0045141E" w:rsidP="0045141E">
      <w:pPr>
        <w:pStyle w:val="51"/>
      </w:pPr>
      <w:r>
        <w:t>Amorcer une démarche réflexive à partir des questions suivantes :</w:t>
      </w:r>
    </w:p>
    <w:p w14:paraId="41D7B4EC" w14:textId="77777777" w:rsidR="0045141E" w:rsidRDefault="0045141E" w:rsidP="0045141E">
      <w:pPr>
        <w:pStyle w:val="ListParagraphNIV2"/>
      </w:pPr>
      <w:r>
        <w:t>Quelle a été une situation où vous avez été en contexte éducatif avec des enfants?</w:t>
      </w:r>
    </w:p>
    <w:p w14:paraId="0B44A5B1" w14:textId="77777777" w:rsidR="0045141E" w:rsidRDefault="0045141E" w:rsidP="0045141E">
      <w:pPr>
        <w:pStyle w:val="ListParagraphNIV2"/>
      </w:pPr>
      <w:r>
        <w:t>Quels gestes avez-vous posés pour démontrer votre capacité de modelage (se positionner dans son rôle afin de permettre aux enfants de rester engagés dans l’action, de permettre le développement de leurs habiletés et de soutenir leurs apprentissages)?</w:t>
      </w:r>
    </w:p>
    <w:p w14:paraId="6395369D" w14:textId="77777777" w:rsidR="0045141E" w:rsidRDefault="0045141E" w:rsidP="0045141E">
      <w:pPr>
        <w:pStyle w:val="ListParagraphNIV2"/>
      </w:pPr>
      <w:r>
        <w:t xml:space="preserve">Qu’auriez-vous pu faire de plus? </w:t>
      </w:r>
    </w:p>
    <w:p w14:paraId="6E5D1187" w14:textId="77777777" w:rsidR="00E80C4C" w:rsidRDefault="00E80C4C">
      <w:pPr>
        <w:rPr>
          <w:rFonts w:ascii="Calibri" w:eastAsia="Calibri" w:hAnsi="Calibri" w:cs="Calibri"/>
          <w:color w:val="000000" w:themeColor="text1"/>
          <w:szCs w:val="20"/>
        </w:rPr>
      </w:pPr>
      <w:r>
        <w:rPr>
          <w:rFonts w:ascii="Calibri" w:eastAsia="Calibri" w:hAnsi="Calibri" w:cs="Calibri"/>
        </w:rPr>
        <w:br w:type="page"/>
      </w:r>
    </w:p>
    <w:p w14:paraId="037668D9" w14:textId="77777777" w:rsidR="0045141E" w:rsidRDefault="0045141E" w:rsidP="0045141E">
      <w:pPr>
        <w:pStyle w:val="51"/>
        <w:spacing w:after="240"/>
      </w:pPr>
      <w:r>
        <w:rPr>
          <w:rFonts w:ascii="Calibri" w:eastAsia="Calibri" w:hAnsi="Calibri" w:cs="Calibri"/>
        </w:rPr>
        <w:lastRenderedPageBreak/>
        <w:t>N</w:t>
      </w:r>
      <w:r>
        <w:t>oter vos réflexions dans l’espace prévu ci-dessous :</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46"/>
      </w:tblGrid>
      <w:tr w:rsidR="0045141E" w14:paraId="6CFA1855" w14:textId="77777777" w:rsidTr="0045141E">
        <w:tc>
          <w:tcPr>
            <w:tcW w:w="8646" w:type="dxa"/>
            <w:shd w:val="clear" w:color="auto" w:fill="D8EBED"/>
          </w:tcPr>
          <w:p w14:paraId="70A10999" w14:textId="77777777" w:rsidR="0045141E" w:rsidRPr="0045141E" w:rsidRDefault="0045141E" w:rsidP="003F3582">
            <w:pPr>
              <w:rPr>
                <w:b/>
              </w:rPr>
            </w:pPr>
            <w:r w:rsidRPr="0045141E">
              <w:rPr>
                <w:b/>
              </w:rPr>
              <w:t>Explication de la situation vécue avec des enfants</w:t>
            </w:r>
          </w:p>
        </w:tc>
      </w:tr>
      <w:tr w:rsidR="0045141E" w14:paraId="5FA98E1A" w14:textId="77777777" w:rsidTr="0045141E">
        <w:tc>
          <w:tcPr>
            <w:tcW w:w="8646" w:type="dxa"/>
          </w:tcPr>
          <w:p w14:paraId="5184687E" w14:textId="77777777" w:rsidR="0045141E" w:rsidRDefault="0045141E" w:rsidP="003F3582"/>
        </w:tc>
      </w:tr>
      <w:tr w:rsidR="0045141E" w14:paraId="29BCB4D6" w14:textId="77777777" w:rsidTr="0045141E">
        <w:tc>
          <w:tcPr>
            <w:tcW w:w="8646" w:type="dxa"/>
          </w:tcPr>
          <w:p w14:paraId="06BD5D9B" w14:textId="77777777" w:rsidR="0045141E" w:rsidRDefault="0045141E" w:rsidP="003F3582"/>
        </w:tc>
      </w:tr>
      <w:tr w:rsidR="0045141E" w14:paraId="07C2B489" w14:textId="77777777" w:rsidTr="0045141E">
        <w:tc>
          <w:tcPr>
            <w:tcW w:w="8646" w:type="dxa"/>
          </w:tcPr>
          <w:p w14:paraId="4772520E" w14:textId="77777777" w:rsidR="0045141E" w:rsidRDefault="0045141E" w:rsidP="003F3582"/>
        </w:tc>
      </w:tr>
      <w:tr w:rsidR="0045141E" w14:paraId="0A3A8835" w14:textId="77777777" w:rsidTr="0045141E">
        <w:tc>
          <w:tcPr>
            <w:tcW w:w="8646" w:type="dxa"/>
          </w:tcPr>
          <w:p w14:paraId="5394B041" w14:textId="77777777" w:rsidR="0045141E" w:rsidRDefault="0045141E" w:rsidP="003F3582"/>
        </w:tc>
      </w:tr>
      <w:tr w:rsidR="0045141E" w14:paraId="3615ADDC" w14:textId="77777777" w:rsidTr="0045141E">
        <w:tc>
          <w:tcPr>
            <w:tcW w:w="8646" w:type="dxa"/>
          </w:tcPr>
          <w:p w14:paraId="0287FD86" w14:textId="77777777" w:rsidR="0045141E" w:rsidRDefault="0045141E" w:rsidP="003F3582"/>
        </w:tc>
      </w:tr>
      <w:tr w:rsidR="0045141E" w14:paraId="51651118" w14:textId="77777777" w:rsidTr="0045141E">
        <w:tc>
          <w:tcPr>
            <w:tcW w:w="8646" w:type="dxa"/>
            <w:tcBorders>
              <w:bottom w:val="single" w:sz="4" w:space="0" w:color="019166"/>
            </w:tcBorders>
          </w:tcPr>
          <w:p w14:paraId="78BBA2E5" w14:textId="77777777" w:rsidR="0045141E" w:rsidRDefault="0045141E" w:rsidP="003F3582"/>
        </w:tc>
      </w:tr>
      <w:tr w:rsidR="0045141E" w14:paraId="161D008E" w14:textId="77777777" w:rsidTr="0045141E">
        <w:tc>
          <w:tcPr>
            <w:tcW w:w="8646" w:type="dxa"/>
            <w:shd w:val="clear" w:color="auto" w:fill="D8EBED"/>
          </w:tcPr>
          <w:p w14:paraId="2D4DA0C2" w14:textId="77777777" w:rsidR="0045141E" w:rsidRPr="0045141E" w:rsidRDefault="0045141E" w:rsidP="003F3582">
            <w:pPr>
              <w:rPr>
                <w:b/>
              </w:rPr>
            </w:pPr>
            <w:r w:rsidRPr="0045141E">
              <w:rPr>
                <w:b/>
              </w:rPr>
              <w:t>Quels ont été les gestes posés qui démontraient votre capacité de modelage?</w:t>
            </w:r>
          </w:p>
        </w:tc>
      </w:tr>
      <w:tr w:rsidR="0045141E" w14:paraId="48FB14A3" w14:textId="77777777" w:rsidTr="0045141E">
        <w:tc>
          <w:tcPr>
            <w:tcW w:w="8646" w:type="dxa"/>
          </w:tcPr>
          <w:p w14:paraId="71AB0566" w14:textId="77777777" w:rsidR="0045141E" w:rsidRDefault="0045141E" w:rsidP="003F3582"/>
        </w:tc>
      </w:tr>
      <w:tr w:rsidR="0045141E" w14:paraId="17FBDEE6" w14:textId="77777777" w:rsidTr="0045141E">
        <w:tc>
          <w:tcPr>
            <w:tcW w:w="8646" w:type="dxa"/>
          </w:tcPr>
          <w:p w14:paraId="63539159" w14:textId="77777777" w:rsidR="0045141E" w:rsidRDefault="0045141E" w:rsidP="003F3582"/>
        </w:tc>
      </w:tr>
      <w:tr w:rsidR="0045141E" w14:paraId="650633E7" w14:textId="77777777" w:rsidTr="0045141E">
        <w:tc>
          <w:tcPr>
            <w:tcW w:w="8646" w:type="dxa"/>
          </w:tcPr>
          <w:p w14:paraId="34A2CFAF" w14:textId="77777777" w:rsidR="0045141E" w:rsidRDefault="0045141E" w:rsidP="003F3582"/>
        </w:tc>
      </w:tr>
      <w:tr w:rsidR="0045141E" w14:paraId="7EE3ED1A" w14:textId="77777777" w:rsidTr="0045141E">
        <w:tc>
          <w:tcPr>
            <w:tcW w:w="8646" w:type="dxa"/>
          </w:tcPr>
          <w:p w14:paraId="3A022220" w14:textId="77777777" w:rsidR="0045141E" w:rsidRDefault="0045141E" w:rsidP="003F3582"/>
        </w:tc>
      </w:tr>
      <w:tr w:rsidR="0045141E" w14:paraId="2DD8A52C" w14:textId="77777777" w:rsidTr="0045141E">
        <w:tc>
          <w:tcPr>
            <w:tcW w:w="8646" w:type="dxa"/>
          </w:tcPr>
          <w:p w14:paraId="090C0997" w14:textId="77777777" w:rsidR="0045141E" w:rsidRDefault="0045141E" w:rsidP="003F3582"/>
        </w:tc>
      </w:tr>
      <w:tr w:rsidR="0045141E" w14:paraId="5CF90C56" w14:textId="77777777" w:rsidTr="0045141E">
        <w:tc>
          <w:tcPr>
            <w:tcW w:w="8646" w:type="dxa"/>
            <w:tcBorders>
              <w:bottom w:val="single" w:sz="4" w:space="0" w:color="019166"/>
            </w:tcBorders>
          </w:tcPr>
          <w:p w14:paraId="6B454F1D" w14:textId="77777777" w:rsidR="0045141E" w:rsidRDefault="0045141E" w:rsidP="003F3582"/>
        </w:tc>
      </w:tr>
      <w:tr w:rsidR="0045141E" w14:paraId="18427C44" w14:textId="77777777" w:rsidTr="0045141E">
        <w:tc>
          <w:tcPr>
            <w:tcW w:w="8646" w:type="dxa"/>
            <w:shd w:val="clear" w:color="auto" w:fill="D8EBED"/>
          </w:tcPr>
          <w:p w14:paraId="595B225F" w14:textId="77777777" w:rsidR="0045141E" w:rsidRPr="0045141E" w:rsidRDefault="0045141E" w:rsidP="003F3582">
            <w:pPr>
              <w:rPr>
                <w:b/>
              </w:rPr>
            </w:pPr>
            <w:r w:rsidRPr="0045141E">
              <w:rPr>
                <w:b/>
              </w:rPr>
              <w:t>Qu’auriez-vous pu faire de plus?</w:t>
            </w:r>
          </w:p>
        </w:tc>
      </w:tr>
      <w:tr w:rsidR="0045141E" w14:paraId="01D2FA28" w14:textId="77777777" w:rsidTr="0045141E">
        <w:tc>
          <w:tcPr>
            <w:tcW w:w="8646" w:type="dxa"/>
          </w:tcPr>
          <w:p w14:paraId="49A609CE" w14:textId="77777777" w:rsidR="0045141E" w:rsidRDefault="0045141E" w:rsidP="003F3582"/>
        </w:tc>
      </w:tr>
      <w:tr w:rsidR="0045141E" w14:paraId="6FEC01D8" w14:textId="77777777" w:rsidTr="0045141E">
        <w:tc>
          <w:tcPr>
            <w:tcW w:w="8646" w:type="dxa"/>
          </w:tcPr>
          <w:p w14:paraId="15D38D9A" w14:textId="77777777" w:rsidR="0045141E" w:rsidRDefault="0045141E" w:rsidP="003F3582"/>
        </w:tc>
      </w:tr>
      <w:tr w:rsidR="0045141E" w14:paraId="11B0F1E5" w14:textId="77777777" w:rsidTr="0045141E">
        <w:tc>
          <w:tcPr>
            <w:tcW w:w="8646" w:type="dxa"/>
          </w:tcPr>
          <w:p w14:paraId="4C0FB574" w14:textId="77777777" w:rsidR="0045141E" w:rsidRDefault="0045141E" w:rsidP="003F3582"/>
        </w:tc>
      </w:tr>
      <w:tr w:rsidR="0045141E" w14:paraId="4A204521" w14:textId="77777777" w:rsidTr="0045141E">
        <w:tc>
          <w:tcPr>
            <w:tcW w:w="8646" w:type="dxa"/>
          </w:tcPr>
          <w:p w14:paraId="4C3C8DFF" w14:textId="77777777" w:rsidR="0045141E" w:rsidRDefault="0045141E" w:rsidP="003F3582"/>
        </w:tc>
      </w:tr>
      <w:tr w:rsidR="0045141E" w14:paraId="177F5202" w14:textId="77777777" w:rsidTr="0045141E">
        <w:tc>
          <w:tcPr>
            <w:tcW w:w="8646" w:type="dxa"/>
          </w:tcPr>
          <w:p w14:paraId="5308E67E" w14:textId="77777777" w:rsidR="0045141E" w:rsidRDefault="0045141E" w:rsidP="003F3582"/>
        </w:tc>
      </w:tr>
      <w:tr w:rsidR="0045141E" w14:paraId="7E0F95E5" w14:textId="77777777" w:rsidTr="0045141E">
        <w:tc>
          <w:tcPr>
            <w:tcW w:w="8646" w:type="dxa"/>
          </w:tcPr>
          <w:p w14:paraId="0A79CF3A" w14:textId="77777777" w:rsidR="0045141E" w:rsidRDefault="0045141E" w:rsidP="003F3582"/>
        </w:tc>
      </w:tr>
    </w:tbl>
    <w:p w14:paraId="36F66A61" w14:textId="77777777" w:rsidR="0045141E" w:rsidRDefault="0045141E" w:rsidP="0045141E">
      <w:pPr>
        <w:pStyle w:val="TAPE"/>
      </w:pPr>
      <w:r>
        <w:lastRenderedPageBreak/>
        <w:t>ÉTAPE 6</w:t>
      </w:r>
    </w:p>
    <w:p w14:paraId="265BCC34" w14:textId="77777777" w:rsidR="0045141E" w:rsidRDefault="0045141E" w:rsidP="0045141E">
      <w:pPr>
        <w:pStyle w:val="61"/>
      </w:pPr>
      <w:r>
        <w:rPr>
          <w:rFonts w:ascii="Calibri" w:eastAsia="Calibri" w:hAnsi="Calibri" w:cs="Calibri"/>
          <w:color w:val="000000" w:themeColor="text1"/>
        </w:rPr>
        <w:t>P</w:t>
      </w:r>
      <w:r>
        <w:t>résenter le fruit de vos réflexions au reste de la classe.</w:t>
      </w:r>
    </w:p>
    <w:p w14:paraId="2AB5ACE0" w14:textId="77777777" w:rsidR="0045141E" w:rsidRDefault="0045141E" w:rsidP="0045141E">
      <w:pPr>
        <w:pStyle w:val="61"/>
      </w:pPr>
      <w:r>
        <w:t>Prévoir du temps pour une période de questions et d’échanges.</w:t>
      </w:r>
    </w:p>
    <w:p w14:paraId="16B5D9E1" w14:textId="77777777" w:rsidR="0045141E" w:rsidRDefault="0045141E" w:rsidP="0045141E">
      <w:pPr>
        <w:pStyle w:val="Titre2"/>
      </w:pPr>
      <w:r>
        <w:t>idées d’exercices supplémentaires</w:t>
      </w:r>
    </w:p>
    <w:p w14:paraId="597451AC" w14:textId="77777777" w:rsidR="0045141E" w:rsidRPr="0045141E" w:rsidRDefault="0045141E" w:rsidP="0045141E">
      <w:pPr>
        <w:pStyle w:val="Paragraphedeliste"/>
      </w:pPr>
      <w:r w:rsidRPr="0045141E">
        <w:t>En équipes de trois ou quatre, choisir un enfant de l’extrait vidéo. Tout au long de l’extrait, observer cet enfant afin de relever des comportements (verbaux et non verbaux). Tenter ensuite de dégager quelques caractéristiques du tempérament de l’enfant.</w:t>
      </w:r>
    </w:p>
    <w:p w14:paraId="5E6E1185" w14:textId="77777777" w:rsidR="00343C90" w:rsidRPr="0045141E" w:rsidRDefault="0045141E" w:rsidP="0045141E">
      <w:pPr>
        <w:pStyle w:val="Paragraphedeliste"/>
      </w:pPr>
      <w:r w:rsidRPr="0045141E">
        <w:t>Effectuer une visite en milieu de garde et observer le personnel éducateur à différents moments de la journée afin de relever les attitudes éducatives qui démontrent leur capacité à appliquer le concept de modelage auprès des enfants.</w:t>
      </w:r>
    </w:p>
    <w:sectPr w:rsidR="00343C90" w:rsidRPr="0045141E"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688F" w14:textId="77777777" w:rsidR="00372F4B" w:rsidRDefault="00372F4B" w:rsidP="00A81B79">
      <w:pPr>
        <w:spacing w:after="0" w:line="240" w:lineRule="auto"/>
      </w:pPr>
      <w:r>
        <w:separator/>
      </w:r>
    </w:p>
  </w:endnote>
  <w:endnote w:type="continuationSeparator" w:id="0">
    <w:p w14:paraId="50708F3A" w14:textId="77777777" w:rsidR="00372F4B" w:rsidRDefault="00372F4B"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386C" w14:textId="77777777"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713816" w14:textId="77777777"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899A" w14:textId="77777777"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14:paraId="6AD49A0E" w14:textId="77777777"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09270609" wp14:editId="391F3068">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14:paraId="7100EB88" w14:textId="77777777" w:rsidR="00446740" w:rsidRPr="00895056" w:rsidRDefault="00372F4B"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5B34EE"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7C90D4E7" wp14:editId="5B449AED">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BE4F" w14:textId="77777777"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261F4C9" wp14:editId="02F86F88">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14:paraId="23C8961D" w14:textId="77777777" w:rsidR="00895056" w:rsidRPr="00895056" w:rsidRDefault="00372F4B"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5B34EE"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0FDB63D7" wp14:editId="6E91F8C1">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FF9B" w14:textId="77777777" w:rsidR="00372F4B" w:rsidRDefault="00372F4B" w:rsidP="00A81B79">
      <w:pPr>
        <w:spacing w:after="0" w:line="240" w:lineRule="auto"/>
      </w:pPr>
      <w:r>
        <w:separator/>
      </w:r>
    </w:p>
  </w:footnote>
  <w:footnote w:type="continuationSeparator" w:id="0">
    <w:p w14:paraId="388FB5D4" w14:textId="77777777" w:rsidR="00372F4B" w:rsidRDefault="00372F4B"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8820" w14:textId="77777777"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E8D9" w14:textId="77777777"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1F85D6C" wp14:editId="6024E494">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14:paraId="22C2B6DC" w14:textId="77777777"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2B77EF1"/>
    <w:multiLevelType w:val="hybridMultilevel"/>
    <w:tmpl w:val="51442682"/>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4E6AB8"/>
    <w:multiLevelType w:val="hybridMultilevel"/>
    <w:tmpl w:val="B5DC40AA"/>
    <w:lvl w:ilvl="0" w:tplc="43767FEE">
      <w:start w:val="1"/>
      <w:numFmt w:val="bullet"/>
      <w:lvlText w:val=""/>
      <w:lvlJc w:val="center"/>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F539B2"/>
    <w:multiLevelType w:val="multilevel"/>
    <w:tmpl w:val="5A027D2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2" w15:restartNumberingAfterBreak="0">
    <w:nsid w:val="62D4268A"/>
    <w:multiLevelType w:val="multilevel"/>
    <w:tmpl w:val="C1EC345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3"/>
  </w:num>
  <w:num w:numId="4">
    <w:abstractNumId w:val="19"/>
  </w:num>
  <w:num w:numId="5">
    <w:abstractNumId w:val="9"/>
  </w:num>
  <w:num w:numId="6">
    <w:abstractNumId w:val="15"/>
  </w:num>
  <w:num w:numId="7">
    <w:abstractNumId w:val="5"/>
  </w:num>
  <w:num w:numId="8">
    <w:abstractNumId w:val="8"/>
  </w:num>
  <w:num w:numId="9">
    <w:abstractNumId w:val="10"/>
  </w:num>
  <w:num w:numId="10">
    <w:abstractNumId w:val="14"/>
  </w:num>
  <w:num w:numId="11">
    <w:abstractNumId w:val="6"/>
  </w:num>
  <w:num w:numId="12">
    <w:abstractNumId w:val="2"/>
  </w:num>
  <w:num w:numId="13">
    <w:abstractNumId w:val="17"/>
  </w:num>
  <w:num w:numId="14">
    <w:abstractNumId w:val="20"/>
  </w:num>
  <w:num w:numId="15">
    <w:abstractNumId w:val="7"/>
  </w:num>
  <w:num w:numId="16">
    <w:abstractNumId w:val="18"/>
  </w:num>
  <w:num w:numId="17">
    <w:abstractNumId w:val="4"/>
  </w:num>
  <w:num w:numId="18">
    <w:abstractNumId w:val="12"/>
  </w:num>
  <w:num w:numId="19">
    <w:abstractNumId w:val="11"/>
  </w:num>
  <w:num w:numId="20">
    <w:abstractNumId w:val="1"/>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1E"/>
    <w:rsid w:val="00002564"/>
    <w:rsid w:val="000058A7"/>
    <w:rsid w:val="000060D1"/>
    <w:rsid w:val="00012EFB"/>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2F4B"/>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141E"/>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34EE"/>
    <w:rsid w:val="005B626E"/>
    <w:rsid w:val="005C6F79"/>
    <w:rsid w:val="005D20A5"/>
    <w:rsid w:val="005E1285"/>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39BF"/>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2951"/>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8F6CC3"/>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C4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18A9E"/>
  <w15:docId w15:val="{062E0D52-C9E7-9942-838B-35061DB6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41E"/>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jouer-aux-bloc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jouer-aux-blo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3.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4FCF6-8D42-C542-AF0B-715F1606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10</TotalTime>
  <Pages>5</Pages>
  <Words>414</Words>
  <Characters>2377</Characters>
  <Application>Microsoft Office Word</Application>
  <DocSecurity>0</DocSecurity>
  <Lines>98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2776</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4</cp:revision>
  <cp:lastPrinted>2018-05-31T21:36:00Z</cp:lastPrinted>
  <dcterms:created xsi:type="dcterms:W3CDTF">2021-02-05T20:30:00Z</dcterms:created>
  <dcterms:modified xsi:type="dcterms:W3CDTF">2021-02-11T16:28:00Z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