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BAD" w:rsidRPr="008E3BAD" w:rsidRDefault="008E3BAD" w:rsidP="008E3BAD">
      <w:pPr>
        <w:pStyle w:val="SuggestionsExercices"/>
      </w:pPr>
      <w:bookmarkStart w:id="0" w:name="_GoBack"/>
      <w:bookmarkEnd w:id="0"/>
      <w:r w:rsidRPr="008E3BAD">
        <w:t>SUGGESTIONS D’EXERCICES</w:t>
      </w:r>
    </w:p>
    <w:p w:rsidR="008E3BAD" w:rsidRPr="002C0137" w:rsidRDefault="008E3BAD" w:rsidP="008E3BAD">
      <w:pPr>
        <w:pStyle w:val="Titre1"/>
      </w:pPr>
      <w:r w:rsidRPr="008E3BAD">
        <w:t>Observation d’une période de jeu extérieur</w:t>
      </w:r>
    </w:p>
    <w:p w:rsidR="008E3BAD" w:rsidRPr="008E3BAD" w:rsidRDefault="008E3BAD" w:rsidP="008E3BAD">
      <w:pPr>
        <w:jc w:val="center"/>
        <w:rPr>
          <w:bCs/>
          <w:iCs/>
        </w:rPr>
      </w:pPr>
      <w:r w:rsidRPr="003503C9">
        <w:rPr>
          <w:bCs/>
          <w:iCs/>
          <w:noProof/>
          <w:lang w:val="en-US"/>
        </w:rPr>
        <w:drawing>
          <wp:inline distT="0" distB="0" distL="0" distR="0" wp14:anchorId="0EA0EDC6" wp14:editId="4ECE70C3">
            <wp:extent cx="2498608" cy="1405467"/>
            <wp:effectExtent l="63500" t="63500" r="67310" b="67945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C8CCA5" wp14:editId="125FADB0">
                <wp:simplePos x="0" y="0"/>
                <wp:positionH relativeFrom="column">
                  <wp:posOffset>2543598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8890" b="17145"/>
                <wp:wrapNone/>
                <wp:docPr id="2" name="Grouper 2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3" name="Rectangle à coins arrondis 3"/>
                        <wps:cNvSpPr/>
                        <wps:spPr>
                          <a:xfrm>
                            <a:off x="0" y="0"/>
                            <a:ext cx="499110" cy="36385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alpha val="25000"/>
                            </a:schemeClr>
                          </a:solidFill>
                          <a:ln>
                            <a:solidFill>
                              <a:schemeClr val="tx1">
                                <a:alpha val="5000"/>
                              </a:schemeClr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iangle isocèle 4"/>
                        <wps:cNvSpPr/>
                        <wps:spPr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alpha val="55000"/>
                            </a:schemeClr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20C5F5" id="Grouper 2" o:spid="_x0000_s1026" href="http://cpe-pn.ccdmd.qc.ca/fiche/jeu-exterieur" style="position:absolute;margin-left:200.3pt;margin-top:50.95pt;width:39.3pt;height:28.65pt;z-index:251659264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" fillcolor="black [3213]" strokecolor="black [3213]" strokeweight=".5pt">
                  <v:fill opacity="16448f"/>
                  <v:stroke opacity="3341f"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" fillcolor="white [3212]" stroked="f" strokeweight=".5pt">
                  <v:fill opacity="35980f"/>
                </v:shape>
              </v:group>
            </w:pict>
          </mc:Fallback>
        </mc:AlternateContent>
      </w:r>
    </w:p>
    <w:p w:rsidR="008E3BAD" w:rsidRPr="00A45700" w:rsidRDefault="008E3BAD" w:rsidP="008E3BAD">
      <w:pPr>
        <w:jc w:val="center"/>
        <w:rPr>
          <w:b/>
          <w:bCs/>
          <w:i/>
          <w:iCs/>
        </w:rPr>
      </w:pPr>
      <w:r w:rsidRPr="00546F8F">
        <w:rPr>
          <w:b/>
        </w:rPr>
        <w:t>Vidéo</w:t>
      </w:r>
      <w:r>
        <w:rPr>
          <w:b/>
        </w:rPr>
        <w:t xml:space="preserve"> : </w:t>
      </w:r>
      <w:hyperlink r:id="rId13" w:history="1">
        <w:r w:rsidRPr="004C1DE9">
          <w:rPr>
            <w:rStyle w:val="Lienhypertexte"/>
            <w:bCs/>
          </w:rPr>
          <w:t>Jeu extérieur</w:t>
        </w:r>
      </w:hyperlink>
    </w:p>
    <w:p w:rsidR="008E3BAD" w:rsidRDefault="008E3BAD" w:rsidP="008E3BAD">
      <w:pPr>
        <w:pStyle w:val="Titre2"/>
      </w:pPr>
      <w:r w:rsidRPr="06694579">
        <w:t xml:space="preserve">Objectifs </w:t>
      </w:r>
    </w:p>
    <w:p w:rsidR="008E3BAD" w:rsidRDefault="008E3BAD" w:rsidP="008E3BAD">
      <w:pPr>
        <w:pStyle w:val="Paragraphedeliste"/>
      </w:pPr>
      <w:r>
        <w:t xml:space="preserve">Analyser la profession. </w:t>
      </w:r>
    </w:p>
    <w:p w:rsidR="008E3BAD" w:rsidRDefault="008E3BAD" w:rsidP="008E3BAD">
      <w:pPr>
        <w:pStyle w:val="Paragraphedeliste"/>
      </w:pPr>
      <w:r>
        <w:t xml:space="preserve">Observer le développement et le comportement de l’enfant. </w:t>
      </w:r>
    </w:p>
    <w:p w:rsidR="008E3BAD" w:rsidRPr="00970712" w:rsidRDefault="008E3BAD" w:rsidP="008E3BAD">
      <w:pPr>
        <w:pStyle w:val="Paragraphedeliste"/>
      </w:pPr>
      <w:r>
        <w:t>Évaluer la qualité éducative.</w:t>
      </w:r>
    </w:p>
    <w:p w:rsidR="008E3BAD" w:rsidRDefault="008E3BAD" w:rsidP="008E3BAD">
      <w:pPr>
        <w:pStyle w:val="Titre2"/>
      </w:pPr>
      <w:r>
        <w:t xml:space="preserve">Déroulement </w:t>
      </w:r>
    </w:p>
    <w:p w:rsidR="008E3BAD" w:rsidRDefault="008E3BAD" w:rsidP="008E3BAD">
      <w:r>
        <w:t>Durée</w:t>
      </w:r>
      <w:r w:rsidRPr="000F7CEA">
        <w:t xml:space="preserve"> approximative</w:t>
      </w:r>
      <w:r>
        <w:t> </w:t>
      </w:r>
      <w:r w:rsidRPr="000F7CEA">
        <w:t xml:space="preserve">: </w:t>
      </w:r>
      <w:r>
        <w:t>4 h</w:t>
      </w:r>
    </w:p>
    <w:p w:rsidR="008E3BAD" w:rsidRDefault="008E3BAD" w:rsidP="008E3BAD">
      <w:pPr>
        <w:pStyle w:val="TAPE"/>
      </w:pPr>
      <w:r>
        <w:t>ÉTAPE 1</w:t>
      </w:r>
    </w:p>
    <w:p w:rsidR="008E3BAD" w:rsidRDefault="008E3BAD" w:rsidP="002F1846">
      <w:pPr>
        <w:pStyle w:val="11"/>
      </w:pPr>
      <w:r>
        <w:t>Visionner l’extrait vidéo en grand groupe ou individuellement</w:t>
      </w:r>
    </w:p>
    <w:p w:rsidR="008E3BAD" w:rsidRDefault="008E3BAD" w:rsidP="008E3BAD">
      <w:pPr>
        <w:pStyle w:val="TAPE"/>
      </w:pPr>
      <w:r>
        <w:t>ÉTAPE 2</w:t>
      </w:r>
    </w:p>
    <w:p w:rsidR="008E3BAD" w:rsidRDefault="008E3BAD" w:rsidP="002F1846">
      <w:pPr>
        <w:pStyle w:val="21"/>
      </w:pPr>
      <w:r>
        <w:t>Dans la grille ci-dessous, noter le plus d’éléments possible observés dans l’extrait vidéo (observation spontanée).</w:t>
      </w:r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8E3BAD" w:rsidTr="008E3BAD">
        <w:tc>
          <w:tcPr>
            <w:tcW w:w="8636" w:type="dxa"/>
            <w:shd w:val="clear" w:color="auto" w:fill="D8EBED"/>
          </w:tcPr>
          <w:p w:rsidR="008E3BAD" w:rsidRPr="008E3BAD" w:rsidRDefault="008E3BAD" w:rsidP="003F3582">
            <w:pPr>
              <w:rPr>
                <w:b/>
              </w:rPr>
            </w:pPr>
            <w:r w:rsidRPr="008E3BAD">
              <w:rPr>
                <w:b/>
              </w:rPr>
              <w:lastRenderedPageBreak/>
              <w:t>Tous les éléments observés spontanément dans l’extrait vidéo</w:t>
            </w:r>
          </w:p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</w:tbl>
    <w:p w:rsidR="008E3BAD" w:rsidRDefault="008E3BAD" w:rsidP="008E3BAD"/>
    <w:p w:rsidR="008E3BAD" w:rsidRDefault="008E3BAD" w:rsidP="008E3BAD">
      <w:pPr>
        <w:pStyle w:val="TAPE"/>
      </w:pPr>
      <w:r>
        <w:lastRenderedPageBreak/>
        <w:t>ÉTAPE 3</w:t>
      </w:r>
    </w:p>
    <w:p w:rsidR="008E3BAD" w:rsidRDefault="008E3BAD" w:rsidP="002F1846">
      <w:pPr>
        <w:pStyle w:val="31"/>
        <w:ind w:left="714" w:hanging="714"/>
      </w:pPr>
      <w:r>
        <w:t>Chacun fait part de ses observations au groupe.</w:t>
      </w:r>
      <w:r>
        <w:br/>
        <w:t>Prendre conscience de ce que les collègues ont noté, ce qui les a « frappés » le plus dans cette période de jeu extérieur. Relever les idées ou les observations les plus pertinentes.</w:t>
      </w:r>
    </w:p>
    <w:p w:rsidR="008E3BAD" w:rsidRDefault="008E3BAD" w:rsidP="008E3BAD">
      <w:pPr>
        <w:pStyle w:val="TAPE"/>
      </w:pPr>
      <w:r>
        <w:t>ÉTAPE 4</w:t>
      </w:r>
    </w:p>
    <w:p w:rsidR="008E3BAD" w:rsidRDefault="008E3BAD" w:rsidP="002F1846">
      <w:pPr>
        <w:pStyle w:val="41"/>
      </w:pPr>
      <w:r>
        <w:t>Visionner une seconde fois l’extrait vidéo en grand groupe ou individuellement.</w:t>
      </w:r>
    </w:p>
    <w:p w:rsidR="008E3BAD" w:rsidRDefault="008E3BAD" w:rsidP="008E3BAD">
      <w:pPr>
        <w:pStyle w:val="TAPE"/>
      </w:pPr>
      <w:r>
        <w:t>ÉTAPE 5</w:t>
      </w:r>
    </w:p>
    <w:p w:rsidR="008E3BAD" w:rsidRDefault="008E3BAD" w:rsidP="002F1846">
      <w:pPr>
        <w:pStyle w:val="51"/>
        <w:spacing w:after="240"/>
      </w:pPr>
      <w:r>
        <w:t>Noter les éléments qui se rapportent à l’enfant qui joue à la clôture seulement (sous l’angle de la motricité fine et du contact avec la nature)</w:t>
      </w:r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8E3BAD" w:rsidRPr="008E3BAD" w:rsidTr="008E3BAD">
        <w:tc>
          <w:tcPr>
            <w:tcW w:w="8636" w:type="dxa"/>
            <w:shd w:val="clear" w:color="auto" w:fill="D8EBED"/>
          </w:tcPr>
          <w:p w:rsidR="008E3BAD" w:rsidRPr="008E3BAD" w:rsidRDefault="008E3BAD" w:rsidP="003F3582">
            <w:pPr>
              <w:rPr>
                <w:b/>
              </w:rPr>
            </w:pPr>
            <w:bookmarkStart w:id="1" w:name="_Hlk57963109"/>
            <w:r w:rsidRPr="008E3BAD">
              <w:rPr>
                <w:b/>
              </w:rPr>
              <w:t>Éléments observés : motricité fine/enfant à la clôture</w:t>
            </w:r>
          </w:p>
        </w:tc>
      </w:tr>
      <w:tr w:rsidR="008E3BAD" w:rsidTr="008E3BAD">
        <w:tc>
          <w:tcPr>
            <w:tcW w:w="8636" w:type="dxa"/>
            <w:shd w:val="clear" w:color="auto" w:fill="auto"/>
          </w:tcPr>
          <w:p w:rsidR="008E3BAD" w:rsidRDefault="008E3BAD" w:rsidP="003F3582"/>
        </w:tc>
      </w:tr>
      <w:tr w:rsidR="008E3BAD" w:rsidTr="008E3BAD">
        <w:tc>
          <w:tcPr>
            <w:tcW w:w="8636" w:type="dxa"/>
            <w:shd w:val="clear" w:color="auto" w:fill="auto"/>
          </w:tcPr>
          <w:p w:rsidR="008E3BAD" w:rsidRDefault="008E3BAD" w:rsidP="003F3582"/>
        </w:tc>
      </w:tr>
      <w:tr w:rsidR="008E3BAD" w:rsidTr="008E3BAD">
        <w:tc>
          <w:tcPr>
            <w:tcW w:w="8636" w:type="dxa"/>
            <w:shd w:val="clear" w:color="auto" w:fill="auto"/>
          </w:tcPr>
          <w:p w:rsidR="008E3BAD" w:rsidRDefault="008E3BAD" w:rsidP="003F3582"/>
        </w:tc>
      </w:tr>
      <w:tr w:rsidR="008E3BAD" w:rsidTr="008E3BAD">
        <w:tc>
          <w:tcPr>
            <w:tcW w:w="8636" w:type="dxa"/>
            <w:shd w:val="clear" w:color="auto" w:fill="auto"/>
          </w:tcPr>
          <w:p w:rsidR="008E3BAD" w:rsidRDefault="008E3BAD" w:rsidP="003F3582"/>
        </w:tc>
      </w:tr>
      <w:tr w:rsidR="008E3BAD" w:rsidTr="008E3BAD">
        <w:tc>
          <w:tcPr>
            <w:tcW w:w="8636" w:type="dxa"/>
            <w:shd w:val="clear" w:color="auto" w:fill="auto"/>
          </w:tcPr>
          <w:p w:rsidR="008E3BAD" w:rsidRDefault="008E3BAD" w:rsidP="003F3582"/>
        </w:tc>
      </w:tr>
      <w:tr w:rsidR="008E3BAD" w:rsidTr="008E3BAD">
        <w:tc>
          <w:tcPr>
            <w:tcW w:w="8636" w:type="dxa"/>
            <w:shd w:val="clear" w:color="auto" w:fill="auto"/>
          </w:tcPr>
          <w:p w:rsidR="008E3BAD" w:rsidRDefault="008E3BAD" w:rsidP="003F3582"/>
        </w:tc>
      </w:tr>
      <w:tr w:rsidR="008E3BAD" w:rsidTr="008E3BAD">
        <w:tc>
          <w:tcPr>
            <w:tcW w:w="8636" w:type="dxa"/>
            <w:shd w:val="clear" w:color="auto" w:fill="auto"/>
          </w:tcPr>
          <w:p w:rsidR="008E3BAD" w:rsidRDefault="008E3BAD" w:rsidP="003F3582"/>
        </w:tc>
      </w:tr>
      <w:tr w:rsidR="008E3BAD" w:rsidTr="008E3BAD">
        <w:tc>
          <w:tcPr>
            <w:tcW w:w="8636" w:type="dxa"/>
            <w:shd w:val="clear" w:color="auto" w:fill="auto"/>
          </w:tcPr>
          <w:p w:rsidR="008E3BAD" w:rsidRDefault="008E3BAD" w:rsidP="003F3582"/>
        </w:tc>
      </w:tr>
      <w:tr w:rsidR="008E3BAD" w:rsidTr="008E3BAD">
        <w:tc>
          <w:tcPr>
            <w:tcW w:w="8636" w:type="dxa"/>
            <w:shd w:val="clear" w:color="auto" w:fill="auto"/>
          </w:tcPr>
          <w:p w:rsidR="008E3BAD" w:rsidRDefault="008E3BAD" w:rsidP="003F3582"/>
        </w:tc>
      </w:tr>
      <w:tr w:rsidR="008E3BAD" w:rsidTr="008E3BAD">
        <w:tc>
          <w:tcPr>
            <w:tcW w:w="8636" w:type="dxa"/>
            <w:shd w:val="clear" w:color="auto" w:fill="auto"/>
          </w:tcPr>
          <w:p w:rsidR="008E3BAD" w:rsidRDefault="008E3BAD" w:rsidP="003F3582"/>
        </w:tc>
      </w:tr>
      <w:tr w:rsidR="008E3BAD" w:rsidTr="008E3BAD">
        <w:tc>
          <w:tcPr>
            <w:tcW w:w="8636" w:type="dxa"/>
            <w:shd w:val="clear" w:color="auto" w:fill="auto"/>
          </w:tcPr>
          <w:p w:rsidR="008E3BAD" w:rsidRDefault="008E3BAD" w:rsidP="003F3582"/>
        </w:tc>
      </w:tr>
      <w:tr w:rsidR="008E3BAD" w:rsidTr="008E3BAD">
        <w:tc>
          <w:tcPr>
            <w:tcW w:w="8636" w:type="dxa"/>
            <w:shd w:val="clear" w:color="auto" w:fill="auto"/>
          </w:tcPr>
          <w:p w:rsidR="008E3BAD" w:rsidRDefault="008E3BAD" w:rsidP="003F3582"/>
        </w:tc>
      </w:tr>
      <w:bookmarkEnd w:id="1"/>
    </w:tbl>
    <w:p w:rsidR="008E3BAD" w:rsidRDefault="008E3BAD" w:rsidP="008E3BAD">
      <w:pPr>
        <w:spacing w:after="400"/>
      </w:pPr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8E3BAD" w:rsidTr="008E3BAD">
        <w:tc>
          <w:tcPr>
            <w:tcW w:w="8636" w:type="dxa"/>
            <w:shd w:val="clear" w:color="auto" w:fill="D8EBED"/>
          </w:tcPr>
          <w:p w:rsidR="008E3BAD" w:rsidRPr="008E3BAD" w:rsidRDefault="008E3BAD" w:rsidP="003F3582">
            <w:pPr>
              <w:rPr>
                <w:b/>
              </w:rPr>
            </w:pPr>
            <w:r w:rsidRPr="008E3BAD">
              <w:rPr>
                <w:b/>
              </w:rPr>
              <w:lastRenderedPageBreak/>
              <w:t>Éléments observés : contact avec la nature/enfant à la clôture</w:t>
            </w:r>
          </w:p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  <w:tr w:rsidR="008E3BAD" w:rsidTr="008E3BAD">
        <w:tc>
          <w:tcPr>
            <w:tcW w:w="8636" w:type="dxa"/>
          </w:tcPr>
          <w:p w:rsidR="008E3BAD" w:rsidRDefault="008E3BAD" w:rsidP="003F3582"/>
        </w:tc>
      </w:tr>
    </w:tbl>
    <w:p w:rsidR="008E3BAD" w:rsidRDefault="008E3BAD" w:rsidP="008E3BAD">
      <w:pPr>
        <w:pStyle w:val="TAPE"/>
      </w:pPr>
      <w:r>
        <w:t>ÉTAPE 6</w:t>
      </w:r>
    </w:p>
    <w:p w:rsidR="008E3BAD" w:rsidRDefault="008E3BAD" w:rsidP="002F1846">
      <w:pPr>
        <w:pStyle w:val="61"/>
      </w:pPr>
      <w:r>
        <w:t>Comparer les éléments observés à l’étape 2 et ceux relevés à l’étape 5 en répondant aux questions suivantes :</w:t>
      </w:r>
    </w:p>
    <w:p w:rsidR="008E3BAD" w:rsidRDefault="008E3BAD" w:rsidP="008E3BAD">
      <w:pPr>
        <w:pStyle w:val="ListParagraphNIV2"/>
      </w:pPr>
      <w:r>
        <w:t>Quelles sont les différences entre l’observation spontanée et l’observation organisée?</w:t>
      </w:r>
    </w:p>
    <w:p w:rsidR="008E3BAD" w:rsidRDefault="008E3BAD" w:rsidP="008E3BAD">
      <w:pPr>
        <w:pStyle w:val="ListParagraphNIV2"/>
      </w:pPr>
      <w:r>
        <w:t>Est-il nécessaire de se poser des questions ou de vivre une situation qui pose problème pour observer? Pourquoi?</w:t>
      </w:r>
    </w:p>
    <w:p w:rsidR="008E3BAD" w:rsidRDefault="008E3BAD" w:rsidP="008E3BAD">
      <w:pPr>
        <w:pStyle w:val="ListParagraphNIV2"/>
      </w:pPr>
      <w:r>
        <w:t>Quels sont les avantages et les désavantages d’observer un même moment, mais avec des objectifs différents?</w:t>
      </w:r>
    </w:p>
    <w:p w:rsidR="008E3BAD" w:rsidRDefault="008E3BAD" w:rsidP="008E3BAD">
      <w:pPr>
        <w:pStyle w:val="ListParagraphNIV2"/>
      </w:pPr>
      <w:r>
        <w:t xml:space="preserve">Selon vous, l’observation d’une situation en particulier avec un thème bien défini peut-elle vous permettre de développer un meilleur sens de l’observation? Pourquoi? </w:t>
      </w:r>
    </w:p>
    <w:p w:rsidR="008E3BAD" w:rsidRDefault="008E3BAD" w:rsidP="008E3BAD">
      <w:pPr>
        <w:pStyle w:val="TAPE"/>
      </w:pPr>
      <w:r>
        <w:t>ÉTAPE 7</w:t>
      </w:r>
    </w:p>
    <w:p w:rsidR="008E3BAD" w:rsidRDefault="008E3BAD" w:rsidP="002F1846">
      <w:pPr>
        <w:pStyle w:val="71"/>
      </w:pPr>
      <w:r w:rsidRPr="009E2559">
        <w:t xml:space="preserve">Visionner une </w:t>
      </w:r>
      <w:r>
        <w:t>troisième</w:t>
      </w:r>
      <w:r w:rsidRPr="009E2559">
        <w:t xml:space="preserve"> fois l’extrait vidéo en grand groupe ou individuellement.</w:t>
      </w:r>
    </w:p>
    <w:p w:rsidR="008E3BAD" w:rsidRDefault="008E3BAD" w:rsidP="008E3BAD"/>
    <w:p w:rsidR="008E3BAD" w:rsidRDefault="008E3BAD" w:rsidP="008E3BAD">
      <w:pPr>
        <w:pStyle w:val="TAPE"/>
      </w:pPr>
      <w:r>
        <w:t>ÉTAPE 8</w:t>
      </w:r>
    </w:p>
    <w:p w:rsidR="008E3BAD" w:rsidRDefault="008E3BAD" w:rsidP="002F1846">
      <w:pPr>
        <w:pStyle w:val="81"/>
      </w:pPr>
      <w:r>
        <w:rPr>
          <w:rFonts w:ascii="Calibri" w:eastAsia="Calibri" w:hAnsi="Calibri" w:cs="Calibri"/>
          <w:color w:val="000000" w:themeColor="text1"/>
        </w:rPr>
        <w:t>A</w:t>
      </w:r>
      <w:r>
        <w:t>pprofondir les observations en répondant par écrit à la question suivante :</w:t>
      </w:r>
    </w:p>
    <w:p w:rsidR="008E3BAD" w:rsidRDefault="008E3BAD" w:rsidP="002F1846">
      <w:pPr>
        <w:pStyle w:val="ListParagraphNIV2"/>
        <w:numPr>
          <w:ilvl w:val="1"/>
          <w:numId w:val="8"/>
        </w:numPr>
      </w:pPr>
      <w:r>
        <w:t>En offrant la possibilité aux enfants d’entrer en contact avec la nature, comment pourriez-vous favoriser le développement de la motricité fine chez tous les enfants de ce groupe?</w:t>
      </w:r>
    </w:p>
    <w:p w:rsidR="008E3BAD" w:rsidRDefault="008E3BAD" w:rsidP="008E3BAD">
      <w:pPr>
        <w:pStyle w:val="TAPE"/>
      </w:pPr>
      <w:r>
        <w:t>ÉTAPE 9</w:t>
      </w:r>
    </w:p>
    <w:p w:rsidR="008E3BAD" w:rsidRDefault="008E3BAD" w:rsidP="002F1846">
      <w:pPr>
        <w:pStyle w:val="91"/>
      </w:pPr>
      <w:r>
        <w:t>Comparer les réponses en groupe.</w:t>
      </w:r>
    </w:p>
    <w:p w:rsidR="008E3BAD" w:rsidRDefault="008E3BAD" w:rsidP="008E3BAD">
      <w:pPr>
        <w:pStyle w:val="TAPE"/>
      </w:pPr>
      <w:r>
        <w:t>ÉTAPE 10</w:t>
      </w:r>
    </w:p>
    <w:p w:rsidR="008E3BAD" w:rsidRDefault="008E3BAD" w:rsidP="002F1846">
      <w:pPr>
        <w:pStyle w:val="Paragraphedeliste"/>
        <w:numPr>
          <w:ilvl w:val="0"/>
          <w:numId w:val="22"/>
        </w:numPr>
        <w:spacing w:before="200"/>
        <w:ind w:left="357" w:hanging="357"/>
      </w:pPr>
      <w:r>
        <w:t xml:space="preserve">Afin de consolider les apprentissages, </w:t>
      </w:r>
      <w:proofErr w:type="spellStart"/>
      <w:r>
        <w:t>débreffer</w:t>
      </w:r>
      <w:proofErr w:type="spellEnd"/>
      <w:r>
        <w:t xml:space="preserve"> en répondant aux questions suivantes : </w:t>
      </w:r>
    </w:p>
    <w:p w:rsidR="008E3BAD" w:rsidRDefault="008E3BAD" w:rsidP="002F1846">
      <w:pPr>
        <w:pStyle w:val="ListParagraphNIV2"/>
        <w:numPr>
          <w:ilvl w:val="1"/>
          <w:numId w:val="8"/>
        </w:numPr>
      </w:pPr>
      <w:r>
        <w:t xml:space="preserve">Que retenez-vous de cet atelier? </w:t>
      </w:r>
    </w:p>
    <w:p w:rsidR="008E3BAD" w:rsidRDefault="008E3BAD" w:rsidP="002F1846">
      <w:pPr>
        <w:pStyle w:val="ListParagraphNIV2"/>
        <w:numPr>
          <w:ilvl w:val="1"/>
          <w:numId w:val="8"/>
        </w:numPr>
      </w:pPr>
      <w:r>
        <w:t>Qu’avez-vous appris sur vos compétences?</w:t>
      </w:r>
    </w:p>
    <w:p w:rsidR="008E3BAD" w:rsidRDefault="008E3BAD" w:rsidP="002F1846">
      <w:pPr>
        <w:pStyle w:val="ListParagraphNIV2"/>
        <w:numPr>
          <w:ilvl w:val="1"/>
          <w:numId w:val="8"/>
        </w:numPr>
      </w:pPr>
      <w:r>
        <w:t>Que devrions-nous retenir à propos de l’observation et de son importance dans votre travail?</w:t>
      </w:r>
      <w:r w:rsidRPr="008D09E8">
        <w:t xml:space="preserve"> </w:t>
      </w:r>
    </w:p>
    <w:p w:rsidR="008E3BAD" w:rsidRDefault="008E3BAD" w:rsidP="008E3BAD">
      <w:pPr>
        <w:pStyle w:val="Titre2"/>
      </w:pPr>
      <w:r>
        <w:t>idées d’exercices supplémentaires</w:t>
      </w:r>
    </w:p>
    <w:p w:rsidR="008E3BAD" w:rsidRPr="008E3BAD" w:rsidRDefault="008E3BAD" w:rsidP="008E3BAD">
      <w:pPr>
        <w:pStyle w:val="Paragraphedeliste"/>
        <w:ind w:left="714" w:hanging="357"/>
      </w:pPr>
      <w:r w:rsidRPr="008E3BAD">
        <w:t>En cercle de partage, échanger à partir des thèmes suivants :</w:t>
      </w:r>
    </w:p>
    <w:p w:rsidR="008E3BAD" w:rsidRDefault="008E3BAD" w:rsidP="008E3BAD">
      <w:pPr>
        <w:pStyle w:val="ListParagraphNIV2"/>
        <w:numPr>
          <w:ilvl w:val="1"/>
          <w:numId w:val="8"/>
        </w:numPr>
      </w:pPr>
      <w:r>
        <w:t>L’apprentissage par les cinq sens;</w:t>
      </w:r>
    </w:p>
    <w:p w:rsidR="008E3BAD" w:rsidRDefault="008E3BAD" w:rsidP="008E3BAD">
      <w:pPr>
        <w:pStyle w:val="ListParagraphNIV2"/>
        <w:numPr>
          <w:ilvl w:val="1"/>
          <w:numId w:val="8"/>
        </w:numPr>
      </w:pPr>
      <w:r>
        <w:t>Le jeu extérieur;</w:t>
      </w:r>
    </w:p>
    <w:p w:rsidR="008E3BAD" w:rsidRDefault="008E3BAD" w:rsidP="008E3BAD">
      <w:pPr>
        <w:pStyle w:val="ListParagraphNIV2"/>
        <w:numPr>
          <w:ilvl w:val="1"/>
          <w:numId w:val="8"/>
        </w:numPr>
      </w:pPr>
      <w:r>
        <w:t>L’importance de sortir des lieux clôturés et de ne pas se limiter à la cour extérieure.</w:t>
      </w:r>
    </w:p>
    <w:p w:rsidR="008E3BAD" w:rsidRPr="008E3BAD" w:rsidRDefault="008E3BAD" w:rsidP="008E3BAD">
      <w:pPr>
        <w:pStyle w:val="Paragraphedeliste"/>
        <w:ind w:left="714" w:hanging="357"/>
      </w:pPr>
      <w:r w:rsidRPr="008E3BAD">
        <w:t>Préparer une liste de matériel pour une activité d’enfilage et de tressage sur la clôture de la cour à l’extérieur.</w:t>
      </w:r>
    </w:p>
    <w:p w:rsidR="00343C90" w:rsidRPr="008E3BAD" w:rsidRDefault="008E3BAD" w:rsidP="008E3BAD">
      <w:pPr>
        <w:pStyle w:val="Paragraphedeliste"/>
        <w:ind w:left="714" w:hanging="357"/>
      </w:pPr>
      <w:r w:rsidRPr="008E3BAD">
        <w:t>Imaginer une interaction avec l’enfant en train de jouer avec la clôture et expliquer les actions à poser pour soutenir ce moment d’exploration et approfondir les apprentissages de ce dernier.</w:t>
      </w:r>
    </w:p>
    <w:sectPr w:rsidR="00343C90" w:rsidRPr="008E3BAD" w:rsidSect="00721DC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80C" w:rsidRDefault="0082180C" w:rsidP="00A81B79">
      <w:pPr>
        <w:spacing w:after="0" w:line="240" w:lineRule="auto"/>
      </w:pPr>
      <w:r>
        <w:separator/>
      </w:r>
    </w:p>
  </w:endnote>
  <w:endnote w:type="continuationSeparator" w:id="0">
    <w:p w:rsidR="0082180C" w:rsidRDefault="0082180C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475F3A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>
      <w:rPr>
        <w:rStyle w:val="Numrodepage"/>
        <w:sz w:val="18"/>
        <w:szCs w:val="18"/>
      </w:rPr>
      <w:t>3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446740" w:rsidP="00144F2A">
    <w:pPr>
      <w:pStyle w:val="Pieddepage"/>
    </w:pPr>
    <w:r w:rsidRPr="0044674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2CAFE0" wp14:editId="6CCB97AF">
              <wp:simplePos x="0" y="0"/>
              <wp:positionH relativeFrom="column">
                <wp:posOffset>3333115</wp:posOffset>
              </wp:positionH>
              <wp:positionV relativeFrom="paragraph">
                <wp:posOffset>3607</wp:posOffset>
              </wp:positionV>
              <wp:extent cx="2011680" cy="1828800"/>
              <wp:effectExtent l="0" t="0" r="762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46740" w:rsidRPr="00895056" w:rsidRDefault="0082180C" w:rsidP="00446740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CAFE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" filled="f" stroked="f" strokeweight=".5pt">
              <v:textbox style="mso-fit-shape-to-text:t" inset="0,0,0,0">
                <w:txbxContent>
                  <w:p w:rsidR="00446740" w:rsidRPr="00895056" w:rsidRDefault="00193844" w:rsidP="00446740">
                    <w:pPr>
                      <w:pStyle w:val="Footer"/>
                      <w:jc w:val="right"/>
                    </w:pPr>
                    <w:hyperlink r:id="rId2" w:history="1">
                      <w:r w:rsidR="00446740" w:rsidRPr="00692241">
                        <w:rPr>
                          <w:rStyle w:val="Hyperlink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0F5CCFD8" wp14:editId="46855056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446740" w:rsidP="00721DC1">
    <w:pPr>
      <w:pStyle w:val="Pieddepage"/>
      <w:tabs>
        <w:tab w:val="clear" w:pos="9406"/>
        <w:tab w:val="right" w:pos="86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C4CA13" wp14:editId="04364CC7">
              <wp:simplePos x="0" y="0"/>
              <wp:positionH relativeFrom="column">
                <wp:posOffset>3333602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762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5056" w:rsidRPr="00895056" w:rsidRDefault="0082180C" w:rsidP="00144F2A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895056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4CA1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" filled="f" stroked="f" strokeweight=".5pt">
              <v:textbox style="mso-fit-shape-to-text:t" inset="0,0,0,0">
                <w:txbxContent>
                  <w:p w:rsidR="00895056" w:rsidRPr="00895056" w:rsidRDefault="00193844" w:rsidP="00144F2A">
                    <w:pPr>
                      <w:pStyle w:val="Footer"/>
                      <w:jc w:val="right"/>
                    </w:pPr>
                    <w:hyperlink r:id="rId2" w:history="1">
                      <w:r w:rsidR="00895056" w:rsidRPr="00692241">
                        <w:rPr>
                          <w:rStyle w:val="Hyperlink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23766815" wp14:editId="7E53D31F">
          <wp:simplePos x="0" y="0"/>
          <wp:positionH relativeFrom="column">
            <wp:posOffset>-3621</wp:posOffset>
          </wp:positionH>
          <wp:positionV relativeFrom="paragraph">
            <wp:posOffset>-354641</wp:posOffset>
          </wp:positionV>
          <wp:extent cx="1881061" cy="576263"/>
          <wp:effectExtent l="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1061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80C" w:rsidRDefault="0082180C" w:rsidP="00A81B79">
      <w:pPr>
        <w:spacing w:after="0" w:line="240" w:lineRule="auto"/>
      </w:pPr>
      <w:r>
        <w:separator/>
      </w:r>
    </w:p>
  </w:footnote>
  <w:footnote w:type="continuationSeparator" w:id="0">
    <w:p w:rsidR="0082180C" w:rsidRDefault="0082180C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C1" w:rsidRPr="00475F3A" w:rsidRDefault="00721DC1" w:rsidP="00721DC1">
    <w:pPr>
      <w:pStyle w:val="En-tte"/>
      <w:tabs>
        <w:tab w:val="clear" w:pos="4703"/>
        <w:tab w:val="clear" w:pos="9406"/>
        <w:tab w:val="left" w:pos="3332"/>
      </w:tabs>
      <w:jc w:val="center"/>
      <w:rPr>
        <w:b/>
        <w:sz w:val="20"/>
      </w:rPr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</w:rPr>
      <w:drawing>
        <wp:anchor distT="0" distB="0" distL="114300" distR="114300" simplePos="0" relativeHeight="251660288" behindDoc="1" locked="0" layoutInCell="1" allowOverlap="1" wp14:anchorId="7A336158" wp14:editId="202A575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DC1">
      <w:rPr>
        <w:color w:val="FFFFFF" w:themeColor="background1"/>
        <w:sz w:val="24"/>
      </w:rPr>
      <w:t xml:space="preserve">  Centre de la petite enfance chez les Premières Nations </w:t>
    </w:r>
    <w:r>
      <w:rPr>
        <w:color w:val="FFFFFF" w:themeColor="background1"/>
        <w:sz w:val="24"/>
      </w:rPr>
      <w:t xml:space="preserve">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4AC5"/>
    <w:multiLevelType w:val="hybridMultilevel"/>
    <w:tmpl w:val="65CA5770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57F29"/>
    <w:multiLevelType w:val="hybridMultilevel"/>
    <w:tmpl w:val="2A60F5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C46E6"/>
    <w:multiLevelType w:val="multilevel"/>
    <w:tmpl w:val="B282C78A"/>
    <w:lvl w:ilvl="0">
      <w:start w:val="1"/>
      <w:numFmt w:val="decimal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CD1DE8"/>
    <w:multiLevelType w:val="multilevel"/>
    <w:tmpl w:val="CB54098C"/>
    <w:lvl w:ilvl="0">
      <w:start w:val="1"/>
      <w:numFmt w:val="decimal"/>
      <w:pStyle w:val="51"/>
      <w:lvlText w:val="5.%1"/>
      <w:lvlJc w:val="left"/>
      <w:pPr>
        <w:ind w:left="714" w:hanging="714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C77872"/>
    <w:multiLevelType w:val="multilevel"/>
    <w:tmpl w:val="74F8CD44"/>
    <w:lvl w:ilvl="0">
      <w:start w:val="1"/>
      <w:numFmt w:val="decimal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F668BE"/>
    <w:multiLevelType w:val="multilevel"/>
    <w:tmpl w:val="990CF51A"/>
    <w:lvl w:ilvl="0">
      <w:start w:val="1"/>
      <w:numFmt w:val="decimal"/>
      <w:pStyle w:val="91"/>
      <w:lvlText w:val="9.%1"/>
      <w:lvlJc w:val="left"/>
      <w:pPr>
        <w:ind w:left="714" w:hanging="714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1068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428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 w15:restartNumberingAfterBreak="0">
    <w:nsid w:val="34166222"/>
    <w:multiLevelType w:val="multilevel"/>
    <w:tmpl w:val="8F788A7E"/>
    <w:lvl w:ilvl="0">
      <w:start w:val="1"/>
      <w:numFmt w:val="decimal"/>
      <w:pStyle w:val="21"/>
      <w:lvlText w:val="2.%1"/>
      <w:lvlJc w:val="left"/>
      <w:pPr>
        <w:ind w:left="714" w:hanging="714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2750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285661"/>
    <w:multiLevelType w:val="multilevel"/>
    <w:tmpl w:val="DF1E0514"/>
    <w:lvl w:ilvl="0">
      <w:start w:val="1"/>
      <w:numFmt w:val="decimal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595290A"/>
    <w:multiLevelType w:val="multilevel"/>
    <w:tmpl w:val="39C21D36"/>
    <w:lvl w:ilvl="0">
      <w:start w:val="1"/>
      <w:numFmt w:val="decimal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7484BEF"/>
    <w:multiLevelType w:val="multilevel"/>
    <w:tmpl w:val="361C306E"/>
    <w:lvl w:ilvl="0">
      <w:start w:val="1"/>
      <w:numFmt w:val="decimal"/>
      <w:pStyle w:val="61"/>
      <w:lvlText w:val="6.%1"/>
      <w:lvlJc w:val="left"/>
      <w:pPr>
        <w:ind w:left="714" w:hanging="714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7F539B2"/>
    <w:multiLevelType w:val="multilevel"/>
    <w:tmpl w:val="8A681C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7" w15:restartNumberingAfterBreak="0">
    <w:nsid w:val="50650A61"/>
    <w:multiLevelType w:val="multilevel"/>
    <w:tmpl w:val="3D52F7B0"/>
    <w:lvl w:ilvl="0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2554C8C"/>
    <w:multiLevelType w:val="multilevel"/>
    <w:tmpl w:val="EB12C5D8"/>
    <w:lvl w:ilvl="0">
      <w:start w:val="1"/>
      <w:numFmt w:val="decimal"/>
      <w:lvlText w:val="10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3621542"/>
    <w:multiLevelType w:val="multilevel"/>
    <w:tmpl w:val="EB12C5D8"/>
    <w:lvl w:ilvl="0">
      <w:start w:val="1"/>
      <w:numFmt w:val="decimal"/>
      <w:lvlText w:val="10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7B514A"/>
    <w:multiLevelType w:val="multilevel"/>
    <w:tmpl w:val="D6421C2C"/>
    <w:lvl w:ilvl="0">
      <w:start w:val="1"/>
      <w:numFmt w:val="decimal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21A6F"/>
    <w:multiLevelType w:val="multilevel"/>
    <w:tmpl w:val="CC08C94C"/>
    <w:lvl w:ilvl="0">
      <w:start w:val="1"/>
      <w:numFmt w:val="decimal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F516CF"/>
    <w:multiLevelType w:val="multilevel"/>
    <w:tmpl w:val="DF1E0514"/>
    <w:lvl w:ilvl="0">
      <w:start w:val="1"/>
      <w:numFmt w:val="decimal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2D4268A"/>
    <w:multiLevelType w:val="multilevel"/>
    <w:tmpl w:val="99AE2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4" w15:restartNumberingAfterBreak="0">
    <w:nsid w:val="633C3B69"/>
    <w:multiLevelType w:val="multilevel"/>
    <w:tmpl w:val="88906018"/>
    <w:lvl w:ilvl="0">
      <w:start w:val="1"/>
      <w:numFmt w:val="decimal"/>
      <w:pStyle w:val="41"/>
      <w:lvlText w:val="4.%1"/>
      <w:lvlJc w:val="left"/>
      <w:pPr>
        <w:ind w:left="714" w:hanging="714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8241CC"/>
    <w:multiLevelType w:val="multilevel"/>
    <w:tmpl w:val="F74225B0"/>
    <w:lvl w:ilvl="0">
      <w:start w:val="1"/>
      <w:numFmt w:val="decimal"/>
      <w:pStyle w:val="71"/>
      <w:lvlText w:val="7.%1"/>
      <w:lvlJc w:val="left"/>
      <w:pPr>
        <w:ind w:left="714" w:hanging="714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B0C718F"/>
    <w:multiLevelType w:val="multilevel"/>
    <w:tmpl w:val="6DCA39B8"/>
    <w:lvl w:ilvl="0">
      <w:start w:val="1"/>
      <w:numFmt w:val="decimal"/>
      <w:pStyle w:val="11"/>
      <w:lvlText w:val="1.%1"/>
      <w:lvlJc w:val="left"/>
      <w:pPr>
        <w:ind w:left="714" w:hanging="714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B5F7CA8"/>
    <w:multiLevelType w:val="multilevel"/>
    <w:tmpl w:val="104225F0"/>
    <w:lvl w:ilvl="0">
      <w:start w:val="1"/>
      <w:numFmt w:val="decimal"/>
      <w:pStyle w:val="81"/>
      <w:lvlText w:val="8.%1"/>
      <w:lvlJc w:val="left"/>
      <w:pPr>
        <w:ind w:left="714" w:hanging="714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9E5D60"/>
    <w:multiLevelType w:val="multilevel"/>
    <w:tmpl w:val="471450CE"/>
    <w:lvl w:ilvl="0">
      <w:start w:val="1"/>
      <w:numFmt w:val="decimal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7"/>
  </w:num>
  <w:num w:numId="3">
    <w:abstractNumId w:val="24"/>
  </w:num>
  <w:num w:numId="4">
    <w:abstractNumId w:val="31"/>
  </w:num>
  <w:num w:numId="5">
    <w:abstractNumId w:val="11"/>
  </w:num>
  <w:num w:numId="6">
    <w:abstractNumId w:val="26"/>
  </w:num>
  <w:num w:numId="7">
    <w:abstractNumId w:val="6"/>
  </w:num>
  <w:num w:numId="8">
    <w:abstractNumId w:val="10"/>
  </w:num>
  <w:num w:numId="9">
    <w:abstractNumId w:val="15"/>
  </w:num>
  <w:num w:numId="10">
    <w:abstractNumId w:val="25"/>
  </w:num>
  <w:num w:numId="11">
    <w:abstractNumId w:val="7"/>
  </w:num>
  <w:num w:numId="12">
    <w:abstractNumId w:val="3"/>
  </w:num>
  <w:num w:numId="13">
    <w:abstractNumId w:val="28"/>
  </w:num>
  <w:num w:numId="14">
    <w:abstractNumId w:val="32"/>
  </w:num>
  <w:num w:numId="15">
    <w:abstractNumId w:val="9"/>
  </w:num>
  <w:num w:numId="16">
    <w:abstractNumId w:val="29"/>
  </w:num>
  <w:num w:numId="17">
    <w:abstractNumId w:val="4"/>
  </w:num>
  <w:num w:numId="18">
    <w:abstractNumId w:val="23"/>
  </w:num>
  <w:num w:numId="19">
    <w:abstractNumId w:val="16"/>
  </w:num>
  <w:num w:numId="20">
    <w:abstractNumId w:val="0"/>
  </w:num>
  <w:num w:numId="21">
    <w:abstractNumId w:val="2"/>
  </w:num>
  <w:num w:numId="22">
    <w:abstractNumId w:val="18"/>
  </w:num>
  <w:num w:numId="23">
    <w:abstractNumId w:val="12"/>
  </w:num>
  <w:num w:numId="24">
    <w:abstractNumId w:val="22"/>
  </w:num>
  <w:num w:numId="25">
    <w:abstractNumId w:val="19"/>
  </w:num>
  <w:num w:numId="26">
    <w:abstractNumId w:val="13"/>
  </w:num>
  <w:num w:numId="27">
    <w:abstractNumId w:val="20"/>
  </w:num>
  <w:num w:numId="28">
    <w:abstractNumId w:val="5"/>
  </w:num>
  <w:num w:numId="29">
    <w:abstractNumId w:val="8"/>
  </w:num>
  <w:num w:numId="30">
    <w:abstractNumId w:val="30"/>
  </w:num>
  <w:num w:numId="31">
    <w:abstractNumId w:val="17"/>
  </w:num>
  <w:num w:numId="32">
    <w:abstractNumId w:val="21"/>
  </w:num>
  <w:num w:numId="3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AD"/>
    <w:rsid w:val="00002564"/>
    <w:rsid w:val="000058A7"/>
    <w:rsid w:val="000060D1"/>
    <w:rsid w:val="00012EFB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97D34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9041A"/>
    <w:rsid w:val="001934B3"/>
    <w:rsid w:val="00193844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2330F1"/>
    <w:rsid w:val="00242BEA"/>
    <w:rsid w:val="00242BF1"/>
    <w:rsid w:val="00251157"/>
    <w:rsid w:val="002513CD"/>
    <w:rsid w:val="00253460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1846"/>
    <w:rsid w:val="002F201D"/>
    <w:rsid w:val="003100B2"/>
    <w:rsid w:val="00311DBC"/>
    <w:rsid w:val="00312241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6F8F"/>
    <w:rsid w:val="00562D36"/>
    <w:rsid w:val="00574F1E"/>
    <w:rsid w:val="005756DF"/>
    <w:rsid w:val="00575CFA"/>
    <w:rsid w:val="005809A1"/>
    <w:rsid w:val="005914DB"/>
    <w:rsid w:val="0059294E"/>
    <w:rsid w:val="005A20B3"/>
    <w:rsid w:val="005B626E"/>
    <w:rsid w:val="005C6F79"/>
    <w:rsid w:val="005D20A5"/>
    <w:rsid w:val="005E1285"/>
    <w:rsid w:val="005F4843"/>
    <w:rsid w:val="005F68BE"/>
    <w:rsid w:val="006020B0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92241"/>
    <w:rsid w:val="006A7F38"/>
    <w:rsid w:val="006C537E"/>
    <w:rsid w:val="006D3389"/>
    <w:rsid w:val="006D65D4"/>
    <w:rsid w:val="006D70A2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6744"/>
    <w:rsid w:val="007A7FAC"/>
    <w:rsid w:val="007B1C4D"/>
    <w:rsid w:val="007B2094"/>
    <w:rsid w:val="007C1256"/>
    <w:rsid w:val="007C5E38"/>
    <w:rsid w:val="007C604D"/>
    <w:rsid w:val="007C69B1"/>
    <w:rsid w:val="007E0A01"/>
    <w:rsid w:val="007F2494"/>
    <w:rsid w:val="007F78F6"/>
    <w:rsid w:val="007F7DBB"/>
    <w:rsid w:val="00802D95"/>
    <w:rsid w:val="00812CC0"/>
    <w:rsid w:val="008135A3"/>
    <w:rsid w:val="0082180C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E3BAD"/>
    <w:rsid w:val="008F5AFA"/>
    <w:rsid w:val="00902E51"/>
    <w:rsid w:val="00903E18"/>
    <w:rsid w:val="00913C14"/>
    <w:rsid w:val="00925374"/>
    <w:rsid w:val="00925410"/>
    <w:rsid w:val="00926372"/>
    <w:rsid w:val="00931261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2723"/>
    <w:rsid w:val="009A7E11"/>
    <w:rsid w:val="009B662F"/>
    <w:rsid w:val="009B712E"/>
    <w:rsid w:val="009C38DD"/>
    <w:rsid w:val="009C4058"/>
    <w:rsid w:val="009D0F5C"/>
    <w:rsid w:val="009F4972"/>
    <w:rsid w:val="009F5712"/>
    <w:rsid w:val="009F7A31"/>
    <w:rsid w:val="00A03872"/>
    <w:rsid w:val="00A06B87"/>
    <w:rsid w:val="00A20676"/>
    <w:rsid w:val="00A22868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929D2"/>
    <w:rsid w:val="00A952E1"/>
    <w:rsid w:val="00AA0F39"/>
    <w:rsid w:val="00AA1A1D"/>
    <w:rsid w:val="00AA4F06"/>
    <w:rsid w:val="00AB1C9F"/>
    <w:rsid w:val="00AB243C"/>
    <w:rsid w:val="00AB2BAE"/>
    <w:rsid w:val="00AC0FE2"/>
    <w:rsid w:val="00AC1043"/>
    <w:rsid w:val="00AD1725"/>
    <w:rsid w:val="00AD2EF0"/>
    <w:rsid w:val="00AE3BD0"/>
    <w:rsid w:val="00B010D8"/>
    <w:rsid w:val="00B0682A"/>
    <w:rsid w:val="00B075B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663"/>
    <w:rsid w:val="00B9050A"/>
    <w:rsid w:val="00B90C75"/>
    <w:rsid w:val="00B96AF7"/>
    <w:rsid w:val="00BA07ED"/>
    <w:rsid w:val="00BA1391"/>
    <w:rsid w:val="00BA6A8C"/>
    <w:rsid w:val="00BB31CF"/>
    <w:rsid w:val="00BB5211"/>
    <w:rsid w:val="00BC1F4E"/>
    <w:rsid w:val="00BC22DD"/>
    <w:rsid w:val="00BD5F6B"/>
    <w:rsid w:val="00BF64F6"/>
    <w:rsid w:val="00C00B82"/>
    <w:rsid w:val="00C048EA"/>
    <w:rsid w:val="00C10753"/>
    <w:rsid w:val="00C213C8"/>
    <w:rsid w:val="00C2243D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51B91"/>
    <w:rsid w:val="00D5281A"/>
    <w:rsid w:val="00D608B7"/>
    <w:rsid w:val="00D74DC8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3ADD"/>
    <w:rsid w:val="00DF6418"/>
    <w:rsid w:val="00DF67B8"/>
    <w:rsid w:val="00E05A3E"/>
    <w:rsid w:val="00E05AC3"/>
    <w:rsid w:val="00E07141"/>
    <w:rsid w:val="00E1568A"/>
    <w:rsid w:val="00E211E2"/>
    <w:rsid w:val="00E236B6"/>
    <w:rsid w:val="00E32F2D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6FB4"/>
    <w:rsid w:val="00EF76D3"/>
    <w:rsid w:val="00F00808"/>
    <w:rsid w:val="00F0799D"/>
    <w:rsid w:val="00F263D5"/>
    <w:rsid w:val="00F27387"/>
    <w:rsid w:val="00F47408"/>
    <w:rsid w:val="00F507CC"/>
    <w:rsid w:val="00F56BFF"/>
    <w:rsid w:val="00F66432"/>
    <w:rsid w:val="00F67DFF"/>
    <w:rsid w:val="00F71103"/>
    <w:rsid w:val="00F721D1"/>
    <w:rsid w:val="00F7444E"/>
    <w:rsid w:val="00F840DF"/>
    <w:rsid w:val="00F93EFB"/>
    <w:rsid w:val="00FB7F82"/>
    <w:rsid w:val="00FC4BBE"/>
    <w:rsid w:val="00FC5276"/>
    <w:rsid w:val="00FD36ED"/>
    <w:rsid w:val="00FD58DD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20C570-DE3D-AE48-A865-BFA0EC3A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BAD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pe-pn.ccdmd.qc.ca/fiche/jeu-exterieur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jeu-exterieu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luc/Library/Group%20Containers/UBF8T346G9.Office/User%20Content.localized/Templates.localized/CCDMD_CPE_Premie&#768;res_Nations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D6B7CD-226C-184A-B9C0-82F28EA4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CCDMD_CPE_Premières_Nations_TEMPLATE.dotx</Template>
  <TotalTime>17</TotalTime>
  <Pages>5</Pages>
  <Words>457</Words>
  <Characters>2502</Characters>
  <Application>Microsoft Office Word</Application>
  <DocSecurity>0</DocSecurity>
  <Lines>111</Lines>
  <Paragraphs>47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Centre collégial de développement de matériel didactique</Company>
  <LinksUpToDate>false</LinksUpToDate>
  <CharactersWithSpaces>2937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d’un moment de causerie et d’un atelier d’apprentissage de l’écriture crie</dc:title>
  <dc:subject/>
  <dc:creator>Annie Lapierre</dc:creator>
  <cp:keywords>développement, enfant, CPE, Premières Nations</cp:keywords>
  <dc:description>Pierre-Luc Beaupré, mise en pages</dc:description>
  <cp:lastModifiedBy>Denis Chabot</cp:lastModifiedBy>
  <cp:revision>3</cp:revision>
  <cp:lastPrinted>2018-05-31T21:36:00Z</cp:lastPrinted>
  <dcterms:created xsi:type="dcterms:W3CDTF">2021-02-05T20:07:00Z</dcterms:created>
  <dcterms:modified xsi:type="dcterms:W3CDTF">2021-02-11T16:27:00Z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