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44" w:rsidRPr="00612D44" w:rsidRDefault="00612D44" w:rsidP="00612D44">
      <w:pPr>
        <w:pStyle w:val="SuggestionsExercices"/>
      </w:pPr>
      <w:bookmarkStart w:id="0" w:name="_GoBack"/>
      <w:bookmarkEnd w:id="0"/>
      <w:r w:rsidRPr="00612D44">
        <w:t>SUGGESTIONS D’EXERCICES</w:t>
      </w:r>
    </w:p>
    <w:p w:rsidR="00612D44" w:rsidRPr="002C0137" w:rsidRDefault="00612D44" w:rsidP="00612D44">
      <w:pPr>
        <w:pStyle w:val="Titre1"/>
      </w:pPr>
      <w:r w:rsidRPr="00612D44">
        <w:t>Observation d’un moment de jeu extérieur</w:t>
      </w:r>
    </w:p>
    <w:p w:rsidR="00612D44" w:rsidRPr="00612D44" w:rsidRDefault="00612D44" w:rsidP="00612D44">
      <w:pPr>
        <w:jc w:val="center"/>
        <w:rPr>
          <w:bCs/>
          <w:iCs/>
        </w:rPr>
      </w:pPr>
      <w:r w:rsidRPr="003503C9">
        <w:rPr>
          <w:bCs/>
          <w:iCs/>
          <w:noProof/>
          <w:lang w:val="en-US"/>
        </w:rPr>
        <w:drawing>
          <wp:inline distT="0" distB="0" distL="0" distR="0" wp14:anchorId="3A2D8231" wp14:editId="7EE87142">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Pr>
          <w:noProof/>
          <w:lang w:val="en-US"/>
        </w:rPr>
        <mc:AlternateContent>
          <mc:Choice Requires="wpg">
            <w:drawing>
              <wp:anchor distT="0" distB="0" distL="114300" distR="114300" simplePos="0" relativeHeight="251659264" behindDoc="0" locked="0" layoutInCell="1" allowOverlap="1" wp14:anchorId="364DDA8D" wp14:editId="63C62A83">
                <wp:simplePos x="0" y="0"/>
                <wp:positionH relativeFrom="column">
                  <wp:posOffset>2543598</wp:posOffset>
                </wp:positionH>
                <wp:positionV relativeFrom="paragraph">
                  <wp:posOffset>647065</wp:posOffset>
                </wp:positionV>
                <wp:extent cx="499110" cy="363855"/>
                <wp:effectExtent l="0" t="0" r="8890" b="17145"/>
                <wp:wrapNone/>
                <wp:docPr id="2" name="Grouper 2">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64831F" id="Grouper 2" o:spid="_x0000_s1026" href="http://cpe-pn.ccdmd.qc.ca/fiche/fete-dans-la-tente" style="position:absolute;margin-left:200.3pt;margin-top:50.95pt;width:39.3pt;height:28.65pt;z-index:251659264"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Sv+QMAAJoMAAAOAAAAZHJzL2Uyb0RvYy54bWzsV81u4zYQvhfoOxC6O9af/4Q4C61dBwsE&#13;&#10;u8EmxZ5pirKIpUiWpGOnRd+lx77HvliHpKRknSDdpuipe5FJkfP3zcw38vmbY8vRHdWGSbGMkrM4&#13;&#10;QlQQWTGxW0Y/325G8wgZi0WFuRR0Gd1TE725+PGH84MqaCobySuqESgRpjioZdRYq4rx2JCGttic&#13;&#10;SUUFHNZSt9jCVu/GlcYH0N7ycRrH0/FB6kppSagx8HYdDqMLr7+uKbEf6tpQi/gyAt+sf2r/3Lrn&#13;&#10;+OIcFzuNVcNI5wZ+hRctZgKMDqrW2GK01+yJqpYRLY2s7RmR7VjWNSPUxwDRJPFJNJda7pWPZVcc&#13;&#10;dmqACaA9wenVasn7u2uNWLWM0ggJ3EKKvFVISuoDajgTn1eckc+deQDvxPgzSQqBrSXZt1TYkClN&#13;&#10;ObZQJqZhykRIF86qflclLgnjg9oV3hmXOr+81OpGXWs4dC92YecwPta6db9gBB19Ku+HVNKjRQRe&#13;&#10;5otFkkDCCRxl02w+mYRUkwbq4YkUaX56UW7cG/VuDq4cFBSteciLeQLNP8rLTYMV9ek2AQqfl6zP&#13;&#10;y0coZix2nKIvfyAimTAIay1FxQzKXHTOHYBwAM0UBvD7d4gNkeNCaWMvqWyRW0Dm5F5UzidfJvju&#13;&#10;yliXx4d7zrCRnFUbxrnfuKamK67RHYZ2tMckiHLV4PAqncSx70lQ4ynA3fZKv1LExSt0f4tqMBt0&#13;&#10;QxlBPM6KKyjfyL9tyjKdrrP1aD1fzEb5lqaj+SbOR2/LfJKsZrNNsp79HqrsQWg1maXlbLIYTctJ&#13;&#10;MsqTeD4qyzgdrTdlXMb5ZrXI33ohMN0bhSLrU+dX9p5T5woXH2kNNQHlHZAbIAroYUKg2UI7dbed&#13;&#10;WA3wD4KZh/xFwe6+D94z6CAcGOFFYdpLeMtS2EG4ZULq56zzweU63PdsAAiEuB0EW1ndA01pGfjb&#13;&#10;KLJhUIRX2NhrrIGwodNhCNkP8Ki5PCwj2a0i1Ej963Pv3X3oVziN0AEGwDIyv+yxphHi7wR08iLJ&#13;&#10;czcx/CaHNMJGPz7ZPj4R+3YloagTGHeK+KW7b3m/rLVsP8GsKp1VOMKCgO1lRKzuNysbBhNMO0LL&#13;&#10;0l+DKaGwvRI3ivRZd+13e/yEteo60ULhvJc9e+DipBfDXZcPIcu9lTXzjfqAa4c3MFngkP+c0vKe&#13;&#10;0m41C4zGjCRf/gRqy/+eyEIZTHKgCiALF1c3CJJsnmcALVD+fLpYdIzvetFNhDTLpnM4dRMhmU+n&#13;&#10;i55o+nFywm+2881bOIHU0aAz/BUrnfTFdveE3ibfwkE9BQnpeDNQ6ndS+k5Kj6nnf0ZK/qsLPoD9&#13;&#10;l0D3se6+sB/vPYk9/KW4+AsAAP//AwBQSwMEFAAGAAgAAAAhAD3yCwTmAAAAEAEAAA8AAABkcnMv&#13;&#10;ZG93bnJldi54bWxMT8FOwkAQvZv4D5sx8WJgCwJK6ZYYUGIMB0QJHpfu2DZ0Z0t3gfr3jCe9TGbm&#13;&#10;vXnzXjJtbSVO2PjSkYJeNwKBlDlTUq7g8+Ol8wjCB01GV45QwQ96mKbXV4mOjTvTO57WIRcsQj7W&#13;&#10;CooQ6lhKnxVote+6Gomxb9dYHXhscmkafWZxW8l+FI2k1SXxh0LXOCsw26+PVsHobbg1i/KQHe7v&#13;&#10;lpuVef6areavSt3etPMJl6cJiIBt+LuA3wzsH1I2tnNHMl5UCgb8gqkMRL0xCGYMHsZ9EDveDLmR&#13;&#10;aSL/B0kvAAAA//8DAFBLAwQUAAYACAAAACEADux6q98AAABdAQAAGQAAAGRycy9fcmVscy9lMm9E&#13;&#10;b2MueG1sLnJlbHOE0MFKAzEQBuC74DuEuSfZ9iAiu9tLLfTgReoDDMnsJjSZxCRK+/bmolgQPA7D&#13;&#10;//3DjLtLDOKTSvWJJ9ioAQSxSdbzOsHb6SAfQdSGbDEkpgmuVGE339+NrxSw9VB1PlfRFa4TuNby&#13;&#10;k9bVOIpYVcrEfbOkErH1saw6oznjSno7DA+6/DZgvjHF0U5QjnYD4nTNvfl/Oy2LN7RP5iMStz8q&#13;&#10;tOtSCZ7PHcWyUvthTSaZWRljo1XvRhnUHXOkF2okLXKVAWXrLn1nX5LtZz1fGhXGAHoe9c1T5i8A&#13;&#10;AAD//wMAUEsBAi0AFAAGAAgAAAAhALaDOJL+AAAA4QEAABMAAAAAAAAAAAAAAAAAAAAAAFtDb250&#13;&#10;ZW50X1R5cGVzXS54bWxQSwECLQAUAAYACAAAACEAOP0h/9YAAACUAQAACwAAAAAAAAAAAAAAAAAv&#13;&#10;AQAAX3JlbHMvLnJlbHNQSwECLQAUAAYACAAAACEADcWEr/kDAACaDAAADgAAAAAAAAAAAAAAAAAu&#13;&#10;AgAAZHJzL2Uyb0RvYy54bWxQSwECLQAUAAYACAAAACEAPfILBOYAAAAQAQAADwAAAAAAAAAAAAAA&#13;&#10;AABTBgAAZHJzL2Rvd25yZXYueG1sUEsBAi0AFAAGAAgAAAAhAA7seqvfAAAAXQEAABkAAAAAAAAA&#13;&#10;AAAAAAAAZgcAAGRycy9fcmVscy9lMm9Eb2MueG1sLnJlbHNQSwUGAAAAAAUABQA6AQAAfAg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7JbyQAAAN8AAAAPAAAAZHJzL2Rvd25yZXYueG1sRI9PawIx&#13;&#10;FMTvBb9DeIIX0Wy1iK5GqRah9FDqn8N6eyTP3cXNy7pJdf32TaHQy8AwzG+Yxaq1lbhR40vHCp6H&#13;&#10;CQhi7UzJuYLjYTuYgvAB2WDlmBQ8yMNq2XlaYGrcnXd024dcRAj7FBUUIdSplF4XZNEPXU0cs7Nr&#13;&#10;LIZom1yaBu8Rbis5SpKJtFhyXCiwpk1B+rL/tgo+9Of2tGbS4+wlu87yr/7okfWV6nXbt3mU1zmI&#13;&#10;QG34b/wh3o2CMfz+iV9ALn8AAAD//wMAUEsBAi0AFAAGAAgAAAAhANvh9svuAAAAhQEAABMAAAAA&#13;&#10;AAAAAAAAAAAAAAAAAFtDb250ZW50X1R5cGVzXS54bWxQSwECLQAUAAYACAAAACEAWvQsW78AAAAV&#13;&#10;AQAACwAAAAAAAAAAAAAAAAAfAQAAX3JlbHMvLnJlbHNQSwECLQAUAAYACAAAACEAim+yW8kAAADf&#13;&#10;AAAADwAAAAAAAAAAAAAAAAAHAgAAZHJzL2Rvd25yZXYueG1sUEsFBgAAAAADAAMAtwAAAP0CAAAA&#13;&#10;AA==&#13;&#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uq7xAAAAN8AAAAPAAAAZHJzL2Rvd25yZXYueG1sRI/NqsIw&#13;&#10;FIT3gu8QjuDOpv4i1SiiCHclaN24OzbHtticlCbW+vY3woW7GRiG+YZZbztTiZYaV1pWMI5iEMSZ&#13;&#10;1SXnCq7pcbQE4TyyxsoyKfiQg+2m31tjou2bz9RefC4ChF2CCgrv60RKlxVk0EW2Jg7ZwzYGfbBN&#13;&#10;LnWD7wA3lZzE8UIaLDksFFjTvqDseXkZBTTVeWqkjGef9nwaz9PbcX+fKzUcdIdVkN0KhKfO/zf+&#13;&#10;ED9awQy+f8IXkJtfAAAA//8DAFBLAQItABQABgAIAAAAIQDb4fbL7gAAAIUBAAATAAAAAAAAAAAA&#13;&#10;AAAAAAAAAABbQ29udGVudF9UeXBlc10ueG1sUEsBAi0AFAAGAAgAAAAhAFr0LFu/AAAAFQEAAAsA&#13;&#10;AAAAAAAAAAAAAAAAHwEAAF9yZWxzLy5yZWxzUEsBAi0AFAAGAAgAAAAhADHu6rvEAAAA3wAAAA8A&#13;&#10;AAAAAAAAAAAAAAAABwIAAGRycy9kb3ducmV2LnhtbFBLBQYAAAAAAwADALcAAAD4AgAAAAA=&#13;&#10;" fillcolor="white [3212]" stroked="f" strokeweight=".5pt">
                  <v:fill opacity="35980f"/>
                </v:shape>
              </v:group>
            </w:pict>
          </mc:Fallback>
        </mc:AlternateContent>
      </w:r>
    </w:p>
    <w:p w:rsidR="00612D44" w:rsidRPr="00A45700" w:rsidRDefault="00612D44" w:rsidP="00612D44">
      <w:pPr>
        <w:jc w:val="center"/>
        <w:rPr>
          <w:b/>
          <w:bCs/>
          <w:i/>
          <w:iCs/>
        </w:rPr>
      </w:pPr>
      <w:r w:rsidRPr="00546F8F">
        <w:rPr>
          <w:b/>
        </w:rPr>
        <w:t>Vidéo</w:t>
      </w:r>
      <w:r>
        <w:rPr>
          <w:b/>
        </w:rPr>
        <w:t xml:space="preserve"> : </w:t>
      </w:r>
      <w:hyperlink r:id="rId13" w:history="1">
        <w:r w:rsidRPr="004643CF">
          <w:rPr>
            <w:rStyle w:val="Lienhypertexte"/>
            <w:bCs/>
          </w:rPr>
          <w:t>Fête dans la tente</w:t>
        </w:r>
      </w:hyperlink>
    </w:p>
    <w:p w:rsidR="00612D44" w:rsidRDefault="00612D44" w:rsidP="00612D44">
      <w:pPr>
        <w:pStyle w:val="Titre2"/>
      </w:pPr>
      <w:r w:rsidRPr="06694579">
        <w:t xml:space="preserve">Objectifs </w:t>
      </w:r>
    </w:p>
    <w:p w:rsidR="00612D44" w:rsidRDefault="00612D44" w:rsidP="00612D44">
      <w:pPr>
        <w:pStyle w:val="Paragraphedeliste"/>
      </w:pPr>
      <w:r>
        <w:t xml:space="preserve">Analyser la profession. </w:t>
      </w:r>
    </w:p>
    <w:p w:rsidR="00612D44" w:rsidRDefault="00612D44" w:rsidP="00612D44">
      <w:pPr>
        <w:pStyle w:val="Paragraphedeliste"/>
      </w:pPr>
      <w:r>
        <w:t xml:space="preserve">Encourager chez l’enfant l’adoption de saines habitudes de vie. </w:t>
      </w:r>
    </w:p>
    <w:p w:rsidR="00612D44" w:rsidRDefault="00612D44" w:rsidP="00612D44">
      <w:pPr>
        <w:pStyle w:val="Paragraphedeliste"/>
      </w:pPr>
      <w:r>
        <w:t xml:space="preserve">Créer un environnement sécuritaire en service de garde éducatif. </w:t>
      </w:r>
    </w:p>
    <w:p w:rsidR="00612D44" w:rsidRDefault="00612D44" w:rsidP="00612D44">
      <w:pPr>
        <w:pStyle w:val="Paragraphedeliste"/>
      </w:pPr>
      <w:r>
        <w:t xml:space="preserve">Favoriser le développement holistique de l’enfant. </w:t>
      </w:r>
    </w:p>
    <w:p w:rsidR="00612D44" w:rsidRDefault="00612D44" w:rsidP="00612D44">
      <w:pPr>
        <w:pStyle w:val="Paragraphedeliste"/>
      </w:pPr>
      <w:r>
        <w:t xml:space="preserve">Établir une relation positive avec l’enfant. </w:t>
      </w:r>
    </w:p>
    <w:p w:rsidR="00612D44" w:rsidRDefault="00612D44" w:rsidP="00612D44">
      <w:pPr>
        <w:pStyle w:val="Paragraphedeliste"/>
      </w:pPr>
      <w:r>
        <w:t xml:space="preserve">Planifier des interventions éducatives démocratiques. </w:t>
      </w:r>
    </w:p>
    <w:p w:rsidR="00612D44" w:rsidRDefault="00612D44" w:rsidP="00612D44">
      <w:pPr>
        <w:pStyle w:val="Paragraphedeliste"/>
      </w:pPr>
      <w:r>
        <w:t xml:space="preserve">Organiser l’environnement éducatif. </w:t>
      </w:r>
    </w:p>
    <w:p w:rsidR="00612D44" w:rsidRDefault="00612D44" w:rsidP="00612D44">
      <w:pPr>
        <w:pStyle w:val="Paragraphedeliste"/>
      </w:pPr>
      <w:r>
        <w:t xml:space="preserve">Animer des interventions éducatives axées sur l’apprentissage actif. </w:t>
      </w:r>
    </w:p>
    <w:p w:rsidR="00612D44" w:rsidRDefault="00612D44" w:rsidP="00612D44">
      <w:pPr>
        <w:pStyle w:val="Paragraphedeliste"/>
      </w:pPr>
      <w:r>
        <w:t xml:space="preserve">Harmoniser les pratiques éducatives avec la langue et la culture d’appartenance. </w:t>
      </w:r>
    </w:p>
    <w:p w:rsidR="00612D44" w:rsidRPr="00F31885" w:rsidRDefault="00612D44" w:rsidP="00612D44">
      <w:pPr>
        <w:pStyle w:val="Paragraphedeliste"/>
      </w:pPr>
      <w:r>
        <w:t>Évaluer la qualité éducative.</w:t>
      </w:r>
    </w:p>
    <w:p w:rsidR="00612D44" w:rsidRDefault="00612D44" w:rsidP="00612D44">
      <w:pPr>
        <w:pStyle w:val="Titre2"/>
      </w:pPr>
      <w:r>
        <w:t xml:space="preserve">Déroulement </w:t>
      </w:r>
    </w:p>
    <w:p w:rsidR="00612D44" w:rsidRDefault="00612D44" w:rsidP="00612D44">
      <w:r>
        <w:t>Durée</w:t>
      </w:r>
      <w:r w:rsidRPr="000F7CEA">
        <w:t xml:space="preserve"> approximative</w:t>
      </w:r>
      <w:r>
        <w:t> : 4 h</w:t>
      </w:r>
    </w:p>
    <w:p w:rsidR="00612D44" w:rsidRDefault="00612D44" w:rsidP="00612D44">
      <w:pPr>
        <w:pStyle w:val="TAPE"/>
      </w:pPr>
      <w:r>
        <w:lastRenderedPageBreak/>
        <w:t>ÉTAPE 1</w:t>
      </w:r>
    </w:p>
    <w:p w:rsidR="00612D44" w:rsidRDefault="00612D44" w:rsidP="00612D44">
      <w:pPr>
        <w:pStyle w:val="11"/>
      </w:pPr>
      <w:r>
        <w:t>Visionner l’extrait vidéo en grand groupe ou individuellement.</w:t>
      </w:r>
    </w:p>
    <w:p w:rsidR="00612D44" w:rsidRDefault="00612D44" w:rsidP="00612D44">
      <w:pPr>
        <w:pStyle w:val="TAPE"/>
      </w:pPr>
      <w:r>
        <w:t>ÉTAPE 2</w:t>
      </w:r>
    </w:p>
    <w:p w:rsidR="00612D44" w:rsidRPr="00612D44" w:rsidRDefault="00612D44" w:rsidP="00612D44">
      <w:pPr>
        <w:pStyle w:val="21"/>
      </w:pPr>
      <w:r w:rsidRPr="00612D44">
        <w:t>Individuellement, créer une affiche à l’aide de photos, de peinture ou de tout autre matériel de création. L’affiche doit contenir les éléments suivants :</w:t>
      </w:r>
    </w:p>
    <w:p w:rsidR="00612D44" w:rsidRDefault="00612D44" w:rsidP="00612D44">
      <w:pPr>
        <w:pStyle w:val="ListParagraphNIV2"/>
      </w:pPr>
      <w:r>
        <w:t>Vos souvenirs d’enfance les plus positivement marquants, vécus entre amis;</w:t>
      </w:r>
    </w:p>
    <w:p w:rsidR="00612D44" w:rsidRDefault="00612D44" w:rsidP="00612D44">
      <w:pPr>
        <w:pStyle w:val="ListParagraphNIV2"/>
      </w:pPr>
      <w:r>
        <w:t>Vos souvenirs d’enfance les plus positivement marquants mettant en scène des moments de jeu extérieur;</w:t>
      </w:r>
    </w:p>
    <w:p w:rsidR="00612D44" w:rsidRDefault="00612D44" w:rsidP="00612D44">
      <w:pPr>
        <w:pStyle w:val="ListParagraphNIV2"/>
      </w:pPr>
      <w:r>
        <w:t>Les adultes significatifs de votre enfance;</w:t>
      </w:r>
    </w:p>
    <w:p w:rsidR="00612D44" w:rsidRDefault="00612D44" w:rsidP="00612D44">
      <w:pPr>
        <w:pStyle w:val="ListParagraphNIV2"/>
      </w:pPr>
      <w:r>
        <w:t>Les lieux les plus positivement marquants de votre enfance.</w:t>
      </w:r>
    </w:p>
    <w:p w:rsidR="00612D44" w:rsidRDefault="00612D44" w:rsidP="00612D44">
      <w:pPr>
        <w:pStyle w:val="21"/>
      </w:pPr>
      <w:r>
        <w:t>Individuellement,</w:t>
      </w:r>
      <w:r w:rsidDel="00BC22D7">
        <w:t xml:space="preserve"> </w:t>
      </w:r>
      <w:r>
        <w:t>rédiger un texte de présentation accompagnant votre affiche.</w:t>
      </w:r>
    </w:p>
    <w:p w:rsidR="00612D44" w:rsidRDefault="00612D44" w:rsidP="00612D44">
      <w:pPr>
        <w:pStyle w:val="TAPE"/>
      </w:pPr>
      <w:r>
        <w:t>ÉTAPE 3</w:t>
      </w:r>
    </w:p>
    <w:p w:rsidR="00612D44" w:rsidRDefault="00612D44" w:rsidP="00612D44">
      <w:pPr>
        <w:pStyle w:val="31"/>
      </w:pPr>
      <w:r>
        <w:t>En groupe, chacun présente son affiche et lit son texte.</w:t>
      </w:r>
    </w:p>
    <w:p w:rsidR="00612D44" w:rsidRDefault="00612D44" w:rsidP="00612D44">
      <w:pPr>
        <w:pStyle w:val="TAPE"/>
      </w:pPr>
      <w:r>
        <w:t xml:space="preserve">ÉTAPE 4 </w:t>
      </w:r>
    </w:p>
    <w:p w:rsidR="00612D44" w:rsidRDefault="00612D44" w:rsidP="00612D44">
      <w:pPr>
        <w:pStyle w:val="41"/>
      </w:pPr>
      <w:r w:rsidRPr="009E2559">
        <w:t>Visionner une seconde fois l’extrait vidéo en grand groupe ou individuellement.</w:t>
      </w:r>
    </w:p>
    <w:p w:rsidR="00612D44" w:rsidRDefault="00612D44" w:rsidP="00612D44">
      <w:pPr>
        <w:pStyle w:val="TAPE"/>
      </w:pPr>
      <w:r>
        <w:t>ÉTAPE 5</w:t>
      </w:r>
    </w:p>
    <w:p w:rsidR="00612D44" w:rsidRDefault="00612D44" w:rsidP="00612D44">
      <w:pPr>
        <w:pStyle w:val="51"/>
        <w:spacing w:after="240"/>
      </w:pPr>
      <w:r>
        <w:t>Noter dans la grille ci-dessous les éléments de l’extrait vidéo qui sont positivement significatifs pour le développement holistique de l’enfant et les éléments qui le sont moins.</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single" w:sz="4" w:space="0" w:color="019166"/>
        </w:tblBorders>
        <w:tblCellMar>
          <w:top w:w="142" w:type="dxa"/>
          <w:left w:w="142" w:type="dxa"/>
          <w:bottom w:w="142" w:type="dxa"/>
          <w:right w:w="142" w:type="dxa"/>
        </w:tblCellMar>
        <w:tblLook w:val="04A0" w:firstRow="1" w:lastRow="0" w:firstColumn="1" w:lastColumn="0" w:noHBand="0" w:noVBand="1"/>
      </w:tblPr>
      <w:tblGrid>
        <w:gridCol w:w="4318"/>
        <w:gridCol w:w="4318"/>
      </w:tblGrid>
      <w:tr w:rsidR="00612D44" w:rsidTr="00612D44">
        <w:tc>
          <w:tcPr>
            <w:tcW w:w="4318" w:type="dxa"/>
            <w:tcBorders>
              <w:bottom w:val="single" w:sz="4" w:space="0" w:color="019166"/>
            </w:tcBorders>
            <w:shd w:val="clear" w:color="auto" w:fill="019166"/>
          </w:tcPr>
          <w:p w:rsidR="00612D44" w:rsidRPr="00612D44" w:rsidRDefault="00612D44" w:rsidP="005F1D58">
            <w:pPr>
              <w:jc w:val="center"/>
              <w:rPr>
                <w:b/>
                <w:color w:val="FFFFFF" w:themeColor="background1"/>
              </w:rPr>
            </w:pPr>
            <w:r w:rsidRPr="00612D44">
              <w:rPr>
                <w:b/>
                <w:color w:val="FFFFFF" w:themeColor="background1"/>
              </w:rPr>
              <w:t xml:space="preserve">ÉLÉMENTS SIGNIFICATIFS </w:t>
            </w:r>
            <w:r>
              <w:rPr>
                <w:b/>
                <w:color w:val="FFFFFF" w:themeColor="background1"/>
              </w:rPr>
              <w:br/>
            </w:r>
            <w:r w:rsidRPr="00612D44">
              <w:rPr>
                <w:b/>
                <w:color w:val="FFFFFF" w:themeColor="background1"/>
              </w:rPr>
              <w:t>POUR LE DÉVELOPPEMENT</w:t>
            </w:r>
          </w:p>
        </w:tc>
        <w:tc>
          <w:tcPr>
            <w:tcW w:w="4318" w:type="dxa"/>
            <w:tcBorders>
              <w:bottom w:val="single" w:sz="4" w:space="0" w:color="019166"/>
            </w:tcBorders>
            <w:shd w:val="clear" w:color="auto" w:fill="019166"/>
          </w:tcPr>
          <w:p w:rsidR="00612D44" w:rsidRPr="00612D44" w:rsidRDefault="00612D44" w:rsidP="005F1D58">
            <w:pPr>
              <w:jc w:val="center"/>
              <w:rPr>
                <w:b/>
                <w:color w:val="FFFFFF" w:themeColor="background1"/>
              </w:rPr>
            </w:pPr>
            <w:r w:rsidRPr="00612D44">
              <w:rPr>
                <w:b/>
                <w:color w:val="FFFFFF" w:themeColor="background1"/>
              </w:rPr>
              <w:t xml:space="preserve">ÉLÉMENTS MOINS SIGNIFICATIFS </w:t>
            </w:r>
            <w:r>
              <w:rPr>
                <w:b/>
                <w:color w:val="FFFFFF" w:themeColor="background1"/>
              </w:rPr>
              <w:br/>
            </w:r>
            <w:r w:rsidRPr="00612D44">
              <w:rPr>
                <w:b/>
                <w:color w:val="FFFFFF" w:themeColor="background1"/>
              </w:rPr>
              <w:t>POUR LE DÉVELOPPEMENT DE L’ENFANT</w:t>
            </w:r>
          </w:p>
        </w:tc>
      </w:tr>
      <w:tr w:rsidR="00612D44" w:rsidTr="00612D44">
        <w:tc>
          <w:tcPr>
            <w:tcW w:w="8636" w:type="dxa"/>
            <w:gridSpan w:val="2"/>
            <w:shd w:val="clear" w:color="auto" w:fill="D8EBED"/>
          </w:tcPr>
          <w:p w:rsidR="00612D44" w:rsidRPr="00612D44" w:rsidRDefault="00612D44" w:rsidP="00612D44">
            <w:pPr>
              <w:jc w:val="center"/>
              <w:rPr>
                <w:b/>
                <w:color w:val="000000" w:themeColor="text1"/>
              </w:rPr>
            </w:pPr>
            <w:r w:rsidRPr="00612D44">
              <w:rPr>
                <w:b/>
                <w:color w:val="000000" w:themeColor="text1"/>
              </w:rPr>
              <w:t>Dans les interventions de l’adulte</w:t>
            </w:r>
          </w:p>
        </w:tc>
      </w:tr>
      <w:tr w:rsidR="00612D44" w:rsidTr="00612D44">
        <w:tc>
          <w:tcPr>
            <w:tcW w:w="4318" w:type="dxa"/>
          </w:tcPr>
          <w:p w:rsidR="00612D44" w:rsidRDefault="00612D44" w:rsidP="003F3582"/>
        </w:tc>
        <w:tc>
          <w:tcPr>
            <w:tcW w:w="4318" w:type="dxa"/>
          </w:tcPr>
          <w:p w:rsidR="00612D44" w:rsidRDefault="00612D44" w:rsidP="003F3582"/>
        </w:tc>
      </w:tr>
      <w:tr w:rsidR="00612D44" w:rsidTr="00612D44">
        <w:tc>
          <w:tcPr>
            <w:tcW w:w="4318" w:type="dxa"/>
          </w:tcPr>
          <w:p w:rsidR="00612D44" w:rsidRDefault="00612D44" w:rsidP="003F3582"/>
        </w:tc>
        <w:tc>
          <w:tcPr>
            <w:tcW w:w="4318" w:type="dxa"/>
          </w:tcPr>
          <w:p w:rsidR="00612D44" w:rsidRDefault="00612D44" w:rsidP="003F3582"/>
        </w:tc>
      </w:tr>
      <w:tr w:rsidR="00612D44" w:rsidTr="00612D44">
        <w:tc>
          <w:tcPr>
            <w:tcW w:w="4318" w:type="dxa"/>
            <w:tcBorders>
              <w:bottom w:val="single" w:sz="4" w:space="0" w:color="019166"/>
            </w:tcBorders>
          </w:tcPr>
          <w:p w:rsidR="00612D44" w:rsidRDefault="00612D44" w:rsidP="003F3582"/>
        </w:tc>
        <w:tc>
          <w:tcPr>
            <w:tcW w:w="4318" w:type="dxa"/>
            <w:tcBorders>
              <w:bottom w:val="single" w:sz="4" w:space="0" w:color="019166"/>
            </w:tcBorders>
          </w:tcPr>
          <w:p w:rsidR="00612D44" w:rsidRDefault="00612D44" w:rsidP="003F3582"/>
        </w:tc>
      </w:tr>
      <w:tr w:rsidR="00612D44" w:rsidTr="00612D44">
        <w:tc>
          <w:tcPr>
            <w:tcW w:w="8636" w:type="dxa"/>
            <w:gridSpan w:val="2"/>
            <w:shd w:val="clear" w:color="auto" w:fill="D8EBED"/>
          </w:tcPr>
          <w:p w:rsidR="00612D44" w:rsidRPr="00612D44" w:rsidRDefault="00612D44" w:rsidP="00612D44">
            <w:pPr>
              <w:jc w:val="center"/>
              <w:rPr>
                <w:b/>
              </w:rPr>
            </w:pPr>
            <w:r w:rsidRPr="00612D44">
              <w:rPr>
                <w:b/>
              </w:rPr>
              <w:lastRenderedPageBreak/>
              <w:t>Dans le matériel disponible</w:t>
            </w:r>
          </w:p>
        </w:tc>
      </w:tr>
      <w:tr w:rsidR="00612D44" w:rsidTr="00612D44">
        <w:tc>
          <w:tcPr>
            <w:tcW w:w="4318" w:type="dxa"/>
          </w:tcPr>
          <w:p w:rsidR="00612D44" w:rsidRDefault="00612D44" w:rsidP="003F3582"/>
        </w:tc>
        <w:tc>
          <w:tcPr>
            <w:tcW w:w="4318" w:type="dxa"/>
          </w:tcPr>
          <w:p w:rsidR="00612D44" w:rsidRDefault="00612D44" w:rsidP="003F3582"/>
        </w:tc>
      </w:tr>
      <w:tr w:rsidR="00612D44" w:rsidTr="00612D44">
        <w:tc>
          <w:tcPr>
            <w:tcW w:w="4318" w:type="dxa"/>
          </w:tcPr>
          <w:p w:rsidR="00612D44" w:rsidRDefault="00612D44" w:rsidP="003F3582"/>
        </w:tc>
        <w:tc>
          <w:tcPr>
            <w:tcW w:w="4318" w:type="dxa"/>
          </w:tcPr>
          <w:p w:rsidR="00612D44" w:rsidRDefault="00612D44" w:rsidP="003F3582"/>
        </w:tc>
      </w:tr>
      <w:tr w:rsidR="00612D44" w:rsidTr="00612D44">
        <w:tc>
          <w:tcPr>
            <w:tcW w:w="4318" w:type="dxa"/>
            <w:tcBorders>
              <w:bottom w:val="single" w:sz="4" w:space="0" w:color="019166"/>
            </w:tcBorders>
          </w:tcPr>
          <w:p w:rsidR="00612D44" w:rsidRDefault="00612D44" w:rsidP="003F3582"/>
        </w:tc>
        <w:tc>
          <w:tcPr>
            <w:tcW w:w="4318" w:type="dxa"/>
            <w:tcBorders>
              <w:bottom w:val="single" w:sz="4" w:space="0" w:color="019166"/>
            </w:tcBorders>
          </w:tcPr>
          <w:p w:rsidR="00612D44" w:rsidRDefault="00612D44" w:rsidP="003F3582"/>
        </w:tc>
      </w:tr>
      <w:tr w:rsidR="00612D44" w:rsidTr="00612D44">
        <w:tc>
          <w:tcPr>
            <w:tcW w:w="8636" w:type="dxa"/>
            <w:gridSpan w:val="2"/>
            <w:shd w:val="clear" w:color="auto" w:fill="D8EBED"/>
          </w:tcPr>
          <w:p w:rsidR="00612D44" w:rsidRPr="00612D44" w:rsidRDefault="00612D44" w:rsidP="00612D44">
            <w:pPr>
              <w:jc w:val="center"/>
              <w:rPr>
                <w:b/>
              </w:rPr>
            </w:pPr>
            <w:r w:rsidRPr="00612D44">
              <w:rPr>
                <w:b/>
              </w:rPr>
              <w:t>Dans l’aménagement des lieux</w:t>
            </w:r>
          </w:p>
        </w:tc>
      </w:tr>
      <w:tr w:rsidR="00612D44" w:rsidTr="00612D44">
        <w:tc>
          <w:tcPr>
            <w:tcW w:w="4318" w:type="dxa"/>
          </w:tcPr>
          <w:p w:rsidR="00612D44" w:rsidRDefault="00612D44" w:rsidP="003F3582"/>
        </w:tc>
        <w:tc>
          <w:tcPr>
            <w:tcW w:w="4318" w:type="dxa"/>
          </w:tcPr>
          <w:p w:rsidR="00612D44" w:rsidRDefault="00612D44" w:rsidP="003F3582"/>
        </w:tc>
      </w:tr>
      <w:tr w:rsidR="00612D44" w:rsidTr="00612D44">
        <w:tc>
          <w:tcPr>
            <w:tcW w:w="4318" w:type="dxa"/>
          </w:tcPr>
          <w:p w:rsidR="00612D44" w:rsidRDefault="00612D44" w:rsidP="003F3582"/>
        </w:tc>
        <w:tc>
          <w:tcPr>
            <w:tcW w:w="4318" w:type="dxa"/>
          </w:tcPr>
          <w:p w:rsidR="00612D44" w:rsidRDefault="00612D44" w:rsidP="003F3582"/>
        </w:tc>
      </w:tr>
      <w:tr w:rsidR="00612D44" w:rsidTr="00612D44">
        <w:tc>
          <w:tcPr>
            <w:tcW w:w="4318" w:type="dxa"/>
            <w:tcBorders>
              <w:bottom w:val="single" w:sz="4" w:space="0" w:color="019166"/>
            </w:tcBorders>
          </w:tcPr>
          <w:p w:rsidR="00612D44" w:rsidRDefault="00612D44" w:rsidP="003F3582"/>
        </w:tc>
        <w:tc>
          <w:tcPr>
            <w:tcW w:w="4318" w:type="dxa"/>
            <w:tcBorders>
              <w:bottom w:val="single" w:sz="4" w:space="0" w:color="019166"/>
            </w:tcBorders>
          </w:tcPr>
          <w:p w:rsidR="00612D44" w:rsidRDefault="00612D44" w:rsidP="003F3582"/>
        </w:tc>
      </w:tr>
      <w:tr w:rsidR="00612D44" w:rsidTr="00612D44">
        <w:tc>
          <w:tcPr>
            <w:tcW w:w="8636" w:type="dxa"/>
            <w:gridSpan w:val="2"/>
            <w:shd w:val="clear" w:color="auto" w:fill="D8EBED"/>
          </w:tcPr>
          <w:p w:rsidR="00612D44" w:rsidRPr="00612D44" w:rsidRDefault="00612D44" w:rsidP="00612D44">
            <w:pPr>
              <w:jc w:val="center"/>
              <w:rPr>
                <w:b/>
              </w:rPr>
            </w:pPr>
            <w:r w:rsidRPr="00612D44">
              <w:rPr>
                <w:b/>
              </w:rPr>
              <w:t>Dans l’organisation sécuritaire des lieux</w:t>
            </w:r>
          </w:p>
        </w:tc>
      </w:tr>
      <w:tr w:rsidR="00612D44" w:rsidTr="00612D44">
        <w:tc>
          <w:tcPr>
            <w:tcW w:w="4318" w:type="dxa"/>
          </w:tcPr>
          <w:p w:rsidR="00612D44" w:rsidRDefault="00612D44" w:rsidP="003F3582"/>
        </w:tc>
        <w:tc>
          <w:tcPr>
            <w:tcW w:w="4318" w:type="dxa"/>
          </w:tcPr>
          <w:p w:rsidR="00612D44" w:rsidRDefault="00612D44" w:rsidP="003F3582"/>
        </w:tc>
      </w:tr>
      <w:tr w:rsidR="00612D44" w:rsidTr="00612D44">
        <w:tc>
          <w:tcPr>
            <w:tcW w:w="4318" w:type="dxa"/>
          </w:tcPr>
          <w:p w:rsidR="00612D44" w:rsidRDefault="00612D44" w:rsidP="003F3582"/>
        </w:tc>
        <w:tc>
          <w:tcPr>
            <w:tcW w:w="4318" w:type="dxa"/>
          </w:tcPr>
          <w:p w:rsidR="00612D44" w:rsidRDefault="00612D44" w:rsidP="003F3582"/>
        </w:tc>
      </w:tr>
      <w:tr w:rsidR="00612D44" w:rsidTr="00612D44">
        <w:tc>
          <w:tcPr>
            <w:tcW w:w="4318" w:type="dxa"/>
          </w:tcPr>
          <w:p w:rsidR="00612D44" w:rsidRDefault="00612D44" w:rsidP="003F3582"/>
        </w:tc>
        <w:tc>
          <w:tcPr>
            <w:tcW w:w="4318" w:type="dxa"/>
          </w:tcPr>
          <w:p w:rsidR="00612D44" w:rsidRDefault="00612D44" w:rsidP="003F3582"/>
        </w:tc>
      </w:tr>
    </w:tbl>
    <w:p w:rsidR="00612D44" w:rsidRDefault="00612D44" w:rsidP="00612D44">
      <w:pPr>
        <w:pStyle w:val="TAPE"/>
      </w:pPr>
      <w:r>
        <w:t>ÉTAPE 6</w:t>
      </w:r>
      <w:r>
        <w:tab/>
      </w:r>
    </w:p>
    <w:p w:rsidR="00612D44" w:rsidRDefault="00612D44" w:rsidP="00612D44">
      <w:pPr>
        <w:pStyle w:val="61"/>
      </w:pPr>
      <w:r>
        <w:t>Approfondir votre observation en répondant par écrit aux questions suivantes :</w:t>
      </w:r>
    </w:p>
    <w:p w:rsidR="00612D44" w:rsidRDefault="00612D44" w:rsidP="00612D44">
      <w:pPr>
        <w:pStyle w:val="ListParagraphNIV2"/>
      </w:pPr>
      <w:r>
        <w:t>Si vous étiez éducatrice dans ce service de garde éducatif à l’enfance (SGÉE), que mettriez-vous en place afin de permettre aux enfants de prendre contact avec la nature de façon encore plus significative?</w:t>
      </w:r>
    </w:p>
    <w:p w:rsidR="00612D44" w:rsidRDefault="00612D44" w:rsidP="00612D44">
      <w:pPr>
        <w:pStyle w:val="ListParagraphNIV2"/>
      </w:pPr>
      <w:r>
        <w:t xml:space="preserve">Croyez-vous que le jeu dans la tente est sécuritaire? Pourquoi? </w:t>
      </w:r>
    </w:p>
    <w:p w:rsidR="00612D44" w:rsidRDefault="00612D44" w:rsidP="00612D44">
      <w:pPr>
        <w:pStyle w:val="ListParagraphNIV2"/>
      </w:pPr>
      <w:r>
        <w:t>Modifieriez-vous un élément dans cet extrait afin de rendre le jeu plus sécuritaire? Lequel? Pourquoi?</w:t>
      </w:r>
    </w:p>
    <w:p w:rsidR="00612D44" w:rsidRDefault="00612D44" w:rsidP="00612D44">
      <w:pPr>
        <w:pStyle w:val="ListParagraphNIV2"/>
      </w:pPr>
      <w:r>
        <w:t>Quelle est votre définition de la prise de risque?</w:t>
      </w:r>
    </w:p>
    <w:p w:rsidR="00612D44" w:rsidRDefault="00612D44" w:rsidP="00612D44">
      <w:pPr>
        <w:pStyle w:val="ListParagraphNIV2"/>
      </w:pPr>
      <w:r>
        <w:t>Quelle est son importance dans le développement global de l’enfant?</w:t>
      </w:r>
    </w:p>
    <w:p w:rsidR="00612D44" w:rsidRDefault="00612D44" w:rsidP="00612D44">
      <w:pPr>
        <w:pStyle w:val="ListParagraphNIV2"/>
      </w:pPr>
      <w:r>
        <w:t>Si vous étiez un enfant dans cet environnement de jeu et dans la tente, ce moment de jeu serait-il un souvenir positivement significatif pour vous? Pourquoi?</w:t>
      </w:r>
    </w:p>
    <w:p w:rsidR="005F1D58" w:rsidRDefault="005F1D58">
      <w:pPr>
        <w:rPr>
          <w:b/>
        </w:rPr>
      </w:pPr>
      <w:r>
        <w:br w:type="page"/>
      </w:r>
    </w:p>
    <w:p w:rsidR="00612D44" w:rsidRDefault="00612D44" w:rsidP="00612D44">
      <w:pPr>
        <w:pStyle w:val="TAPE"/>
      </w:pPr>
      <w:r>
        <w:lastRenderedPageBreak/>
        <w:t>ÉTAPE 7</w:t>
      </w:r>
    </w:p>
    <w:p w:rsidR="00612D44" w:rsidRDefault="00612D44" w:rsidP="00612D44">
      <w:pPr>
        <w:pStyle w:val="71"/>
      </w:pPr>
      <w:r>
        <w:t>Faire part des réponses au groupe et les comparer.</w:t>
      </w:r>
    </w:p>
    <w:p w:rsidR="00612D44" w:rsidRDefault="00612D44" w:rsidP="00612D44">
      <w:pPr>
        <w:pStyle w:val="TAPE"/>
      </w:pPr>
      <w:r>
        <w:t>ÉTAPE 8</w:t>
      </w:r>
    </w:p>
    <w:p w:rsidR="00612D44" w:rsidRDefault="00612D44" w:rsidP="00612D44">
      <w:pPr>
        <w:pStyle w:val="81"/>
      </w:pPr>
      <w:r w:rsidRPr="00C00836">
        <w:t xml:space="preserve">Visionner une </w:t>
      </w:r>
      <w:r>
        <w:t>troisième</w:t>
      </w:r>
      <w:r w:rsidRPr="00C00836">
        <w:t xml:space="preserve"> fois l’extrait vidéo en grand groupe ou individuellement.</w:t>
      </w:r>
    </w:p>
    <w:p w:rsidR="00612D44" w:rsidRDefault="00612D44" w:rsidP="00612D44">
      <w:pPr>
        <w:pStyle w:val="TAPE"/>
      </w:pPr>
      <w:r>
        <w:t>ÉTAPE 9</w:t>
      </w:r>
    </w:p>
    <w:p w:rsidR="00612D44" w:rsidRDefault="00612D44" w:rsidP="00612D44">
      <w:pPr>
        <w:pStyle w:val="91"/>
      </w:pPr>
      <w:r>
        <w:t>Réfléchir au symbole de la tente et imaginer un groupe d’enfants jouant dans une grande tente, dans un tipi (wigwam) assez grand pour les contenir tous. Imaginer ensuite cette tente dans un milieu naturel, non aménagé par l’homme, en pleine nature.</w:t>
      </w:r>
    </w:p>
    <w:p w:rsidR="00612D44" w:rsidRDefault="00612D44" w:rsidP="00612D44">
      <w:pPr>
        <w:pStyle w:val="91"/>
      </w:pPr>
      <w:r>
        <w:t>Approfondir vos réflexions professionnelles en répondant aux questions suivantes :</w:t>
      </w:r>
    </w:p>
    <w:p w:rsidR="00612D44" w:rsidRDefault="00612D44" w:rsidP="005F1D58">
      <w:pPr>
        <w:pStyle w:val="ListParagraphNIV2"/>
      </w:pPr>
      <w:r>
        <w:t>Le jeu dans ce type de tente s’avère-t-il significatif pour les enfants? Pourquoi?</w:t>
      </w:r>
    </w:p>
    <w:p w:rsidR="00612D44" w:rsidRDefault="00612D44" w:rsidP="005F1D58">
      <w:pPr>
        <w:pStyle w:val="ListParagraphNIV2"/>
      </w:pPr>
      <w:r>
        <w:t>Quels sont les avantages de permettre aux enfants de jouer en pleine nature?</w:t>
      </w:r>
    </w:p>
    <w:p w:rsidR="00612D44" w:rsidRDefault="00612D44" w:rsidP="005F1D58">
      <w:pPr>
        <w:pStyle w:val="ListParagraphNIV2"/>
      </w:pPr>
      <w:r>
        <w:t>Tous les enfants devraient-ils avoir la possibilité de jouer en pleine nature en SGÉE? Pourquoi?</w:t>
      </w:r>
    </w:p>
    <w:p w:rsidR="00343C90" w:rsidRPr="005F1D58" w:rsidRDefault="00612D44" w:rsidP="005F1D58">
      <w:pPr>
        <w:pStyle w:val="ListParagraphNIV2"/>
      </w:pPr>
      <w:r>
        <w:t xml:space="preserve">Quel est votre rôle comme éducatrice dans la mise en place d’actions éducatives positives pour les enfants et leurs familles en ce qui concerne le jeu extérieur de diverses intensités, le contact avec la nature et la prise de risque? </w:t>
      </w:r>
    </w:p>
    <w:sectPr w:rsidR="00343C90" w:rsidRPr="005F1D58" w:rsidSect="00721DC1">
      <w:headerReference w:type="default" r:id="rId14"/>
      <w:footerReference w:type="even" r:id="rId15"/>
      <w:footerReference w:type="default" r:id="rId16"/>
      <w:headerReference w:type="first" r:id="rId17"/>
      <w:footerReference w:type="first" r:id="rId18"/>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1B6" w:rsidRDefault="000671B6" w:rsidP="00A81B79">
      <w:pPr>
        <w:spacing w:after="0" w:line="240" w:lineRule="auto"/>
      </w:pPr>
      <w:r>
        <w:separator/>
      </w:r>
    </w:p>
  </w:endnote>
  <w:endnote w:type="continuationSeparator" w:id="0">
    <w:p w:rsidR="000671B6" w:rsidRDefault="000671B6"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44674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475F3A"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Pr="00FF4260">
      <w:rPr>
        <w:rStyle w:val="Numrodepage"/>
        <w:sz w:val="18"/>
        <w:szCs w:val="18"/>
      </w:rPr>
      <w:instrText xml:space="preserve">PAGE  </w:instrText>
    </w:r>
    <w:r w:rsidRPr="00FF4260">
      <w:rPr>
        <w:rStyle w:val="Numrodepage"/>
        <w:sz w:val="18"/>
        <w:szCs w:val="18"/>
      </w:rPr>
      <w:fldChar w:fldCharType="separate"/>
    </w:r>
    <w:r>
      <w:rPr>
        <w:rStyle w:val="Numrodepage"/>
        <w:sz w:val="18"/>
        <w:szCs w:val="18"/>
      </w:rPr>
      <w:t>3</w:t>
    </w:r>
    <w:r w:rsidRPr="00FF4260">
      <w:rPr>
        <w:rStyle w:val="Numrodepage"/>
        <w:sz w:val="18"/>
        <w:szCs w:val="18"/>
      </w:rPr>
      <w:fldChar w:fldCharType="end"/>
    </w:r>
  </w:p>
  <w:p w:rsidR="002330F1" w:rsidRPr="00475F3A" w:rsidRDefault="00446740" w:rsidP="00144F2A">
    <w:pPr>
      <w:pStyle w:val="Pieddepage"/>
    </w:pPr>
    <w:r w:rsidRPr="00446740">
      <w:rPr>
        <w:noProof/>
      </w:rPr>
      <mc:AlternateContent>
        <mc:Choice Requires="wps">
          <w:drawing>
            <wp:anchor distT="0" distB="0" distL="114300" distR="114300" simplePos="0" relativeHeight="251672576" behindDoc="0" locked="0" layoutInCell="1" allowOverlap="1" wp14:anchorId="342CAFE0" wp14:editId="6CCB97AF">
              <wp:simplePos x="0" y="0"/>
              <wp:positionH relativeFrom="column">
                <wp:posOffset>3333115</wp:posOffset>
              </wp:positionH>
              <wp:positionV relativeFrom="paragraph">
                <wp:posOffset>3607</wp:posOffset>
              </wp:positionV>
              <wp:extent cx="2011680" cy="1828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446740" w:rsidRPr="00895056" w:rsidRDefault="000671B6" w:rsidP="00446740">
                          <w:pPr>
                            <w:pStyle w:val="Pieddepage"/>
                            <w:jc w:val="right"/>
                          </w:pPr>
                          <w:hyperlink r:id="rId1" w:history="1">
                            <w:r w:rsidR="00446740"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2CAFE0"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wgIQIAAEQEAAAOAAAAZHJzL2Uyb0RvYy54bWysU02L2zAQvRf6H4TujZ2UhmDiLOkuKYWw&#13;&#10;u5Ase1ZkOTboq5ISO/31fZLjbNn2VHqRx/M9b94s73olyVk43xpd0ukkp0RobqpWH0v6st98WlDi&#13;&#10;A9MVk0aLkl6Ep3erjx+WnS3EzDRGVsIRJNG+6GxJmxBskWWeN0IxPzFWaBhr4xQL+HXHrHKsQ3Yl&#13;&#10;s1mez7POuMo6w4X30D4MRrpK+eta8PBU114EIkuK3kJ6XXoP8c1WS1YcHbNNy69tsH/oQrFWo+gt&#13;&#10;1QMLjJxc+0cq1XJnvKnDhBuVmbpuuUgzYJpp/m6aXcOsSLMAHG9vMPn/l5Y/np8daSvsbkaJZgo7&#13;&#10;2os+kK+mJ1ABn876Am47C8fQQw/fUe+hjGP3tVPxi4EI7ED6ckM3ZuNQYsDpfAETh226mC0WecI/&#13;&#10;ewu3zodvwigShZI6rC+hys5bH9AKXEeXWE2bTStlWqHUpCvp/POXPAXcLIiQGoFxiKHZKIX+0F8n&#13;&#10;O5jqgsGcGajhLd+0KL5lPjwzBy6gYfA7POGppUERc5UoaYz7+Td99MeKYKWkA7dK6n+cmBOUyO8a&#13;&#10;y4tEHAU3CodR0Cd1b0DXKS7H8iQiwAU5irUz6hW0X8cqMDHNUaukYRTvw8BwnA0X63VyAt0sC1u9&#13;&#10;szymjvBFKPf9K3P2infAqh7NyDpWvIN98I2R3q5PAeCnnURABxSvOIOqaVXXs4q38Pt/8no7/tUv&#13;&#10;AAAA//8DAFBLAwQUAAYACAAAACEAwNBrG+EAAAANAQAADwAAAGRycy9kb3ducmV2LnhtbExPTU+D&#13;&#10;QBC9m/gfNmPizS4lFZGyNMaPHuxJaozHKQwsyu4SdkvRX+940stLJm/eV76ZTS8mGn3nrILlIgJB&#13;&#10;tnJ1Z1sFr/unqxSED2hr7J0lBV/kYVOcn+WY1e5kX2gqQyvYxPoMFegQhkxKX2ky6BduIMtc40aD&#13;&#10;gc+xlfWIJzY3vYyjKJEGO8sJGge611R9lkfDNd52kdl+N/rdPGPjS72fto8fSl1ezA9rhrs1iEBz&#13;&#10;+FPA7wYWQsHFDu5oay96Bdfx6pZfFSQgmE5XyxsQBwVxmiYgi1z+X1H8AAAA//8DAFBLAQItABQA&#13;&#10;BgAIAAAAIQC2gziS/gAAAOEBAAATAAAAAAAAAAAAAAAAAAAAAABbQ29udGVudF9UeXBlc10ueG1s&#13;&#10;UEsBAi0AFAAGAAgAAAAhADj9If/WAAAAlAEAAAsAAAAAAAAAAAAAAAAALwEAAF9yZWxzLy5yZWxz&#13;&#10;UEsBAi0AFAAGAAgAAAAhAKgVzCAhAgAARAQAAA4AAAAAAAAAAAAAAAAALgIAAGRycy9lMm9Eb2Mu&#13;&#10;eG1sUEsBAi0AFAAGAAgAAAAhAMDQaxvhAAAADQEAAA8AAAAAAAAAAAAAAAAAewQAAGRycy9kb3du&#13;&#10;cmV2LnhtbFBLBQYAAAAABAAEAPMAAACJBQAAAAA=&#13;&#10;" filled="f" stroked="f" strokeweight=".5pt">
              <v:textbox style="mso-fit-shape-to-text:t" inset="0,0,0,0">
                <w:txbxContent>
                  <w:p w:rsidR="00446740" w:rsidRPr="00895056" w:rsidRDefault="002A326E" w:rsidP="00446740">
                    <w:pPr>
                      <w:pStyle w:val="Footer"/>
                      <w:jc w:val="right"/>
                    </w:pPr>
                    <w:hyperlink r:id="rId2" w:history="1">
                      <w:r w:rsidR="00446740"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14:anchorId="0F5CCFD8" wp14:editId="46855056">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446740" w:rsidP="00721DC1">
    <w:pPr>
      <w:pStyle w:val="Pieddepage"/>
      <w:tabs>
        <w:tab w:val="clear" w:pos="9406"/>
        <w:tab w:val="right" w:pos="8647"/>
      </w:tabs>
    </w:pPr>
    <w:r>
      <w:rPr>
        <w:noProof/>
      </w:rPr>
      <mc:AlternateContent>
        <mc:Choice Requires="wps">
          <w:drawing>
            <wp:anchor distT="0" distB="0" distL="114300" distR="114300" simplePos="0" relativeHeight="251667456" behindDoc="0" locked="0" layoutInCell="1" allowOverlap="1" wp14:anchorId="0AC4CA13" wp14:editId="04364CC7">
              <wp:simplePos x="0" y="0"/>
              <wp:positionH relativeFrom="column">
                <wp:posOffset>3333602</wp:posOffset>
              </wp:positionH>
              <wp:positionV relativeFrom="paragraph">
                <wp:posOffset>34925</wp:posOffset>
              </wp:positionV>
              <wp:extent cx="2011680" cy="1828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895056" w:rsidRPr="00895056" w:rsidRDefault="000671B6" w:rsidP="00144F2A">
                          <w:pPr>
                            <w:pStyle w:val="Pieddepage"/>
                            <w:jc w:val="right"/>
                          </w:pPr>
                          <w:hyperlink r:id="rId1" w:history="1">
                            <w:r w:rsidR="00895056"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4CA13"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hRCJAIAAEkEAAAOAAAAZHJzL2Uyb0RvYy54bWysVF1v2jAUfZ+0/2D5fSQwDUWIULFWTJNQ&#13;&#10;WwmqPhvHIZH8NduQsF+/Y4fQqdvTtBdzc7987znHLO96JclZON8aXdLpJKdEaG6qVh9L+rLffCoo&#13;&#10;8YHpikmjRUkvwtO71ccPy84uxMw0RlbCETTRftHZkjYh2EWWed4IxfzEWKERrI1TLODTHbPKsQ7d&#13;&#10;lcxmeT7POuMq6wwX3sP7MATpKvWva8HDU117EYgsKWYL6XTpPMQzWy3Z4uiYbVp+HYP9wxSKtRqX&#13;&#10;3lo9sMDIybV/tFItd8abOky4UZmp65aLtAO2mebvttk1zIq0C8Dx9gaT/39t+eP52ZG2KimI0kyB&#13;&#10;or3oA/lqelJEdDrrF0jaWaSFHm6wPPo9nHHpvnYq/mIdgjhwvtywjc04nFhvOi8Q4ohNi1lR5An9&#13;&#10;7K3cOh++CaNINErqQF7ClJ23PmAUpI4p8TZtNq2UiUCpSVfS+ecveSq4RVAhNQrjEsOw0Qr9oU8r&#13;&#10;3xY5mOqC/ZwZ9OEt37SYYct8eGYOgsDcEHl4wlFLg7vM1aKkMe7n3/wxHzwhSkkHgZXU/zgxJyiR&#13;&#10;3zUYjGocDTcah9HQJ3VvoNkpno/lyUSBC3I0a2fUK7S/jrcgxDTHXSUNo3kfBpnj7XCxXqckaM6y&#13;&#10;sNU7y2PriGJEdN+/MmevsAcw9mhG6bHFO/SH3Fjp7foUwEGiJuI6oHiFG3pNjF3fVnwQv3+nrLd/&#13;&#10;gNUvAAAA//8DAFBLAwQUAAYACAAAACEA24QtaOMAAAAOAQAADwAAAGRycy9kb3ducmV2LnhtbEyP&#13;&#10;zU7DMBCE70i8g7VI3KjTQFBJ41SInx7gRIoQx228iQOxHcVuGnh6lhNcVrsazex8xWa2vZhoDJ13&#13;&#10;CpaLBAS52uvOtQped48XKxAhotPYe0cKvijApjw9KTDX/uheaKpiKzjEhRwVmBiHXMpQG7IYFn4g&#13;&#10;x1rjR4uRz7GVesQjh9tepklyLS12jj8YHOjOUP1ZHSzXeHtO7Pa7Me/2CZtQmd20ffhQ6vxsvl/z&#13;&#10;uF2DiDTHPwf8MrARSi629weng+gVZGnGQJGXDATrq6sl8+wVpDeXGciykP8xyh8AAAD//wMAUEsB&#13;&#10;Ai0AFAAGAAgAAAAhALaDOJL+AAAA4QEAABMAAAAAAAAAAAAAAAAAAAAAAFtDb250ZW50X1R5cGVz&#13;&#10;XS54bWxQSwECLQAUAAYACAAAACEAOP0h/9YAAACUAQAACwAAAAAAAAAAAAAAAAAvAQAAX3JlbHMv&#13;&#10;LnJlbHNQSwECLQAUAAYACAAAACEAZroUQiQCAABJBAAADgAAAAAAAAAAAAAAAAAuAgAAZHJzL2Uy&#13;&#10;b0RvYy54bWxQSwECLQAUAAYACAAAACEA24QtaOMAAAAOAQAADwAAAAAAAAAAAAAAAAB+BAAAZHJz&#13;&#10;L2Rvd25yZXYueG1sUEsFBgAAAAAEAAQA8wAAAI4FAAAAAA==&#13;&#10;" filled="f" stroked="f" strokeweight=".5pt">
              <v:textbox style="mso-fit-shape-to-text:t" inset="0,0,0,0">
                <w:txbxContent>
                  <w:p w:rsidR="00895056" w:rsidRPr="00895056" w:rsidRDefault="002A326E" w:rsidP="00144F2A">
                    <w:pPr>
                      <w:pStyle w:val="Footer"/>
                      <w:jc w:val="right"/>
                    </w:pPr>
                    <w:hyperlink r:id="rId2" w:history="1">
                      <w:r w:rsidR="00895056"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70528" behindDoc="0" locked="0" layoutInCell="1" allowOverlap="1" wp14:anchorId="23766815" wp14:editId="7E53D31F">
          <wp:simplePos x="0" y="0"/>
          <wp:positionH relativeFrom="column">
            <wp:posOffset>-3621</wp:posOffset>
          </wp:positionH>
          <wp:positionV relativeFrom="paragraph">
            <wp:posOffset>-354641</wp:posOffset>
          </wp:positionV>
          <wp:extent cx="1881061" cy="576263"/>
          <wp:effectExtent l="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1061" cy="5762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1B6" w:rsidRDefault="000671B6" w:rsidP="00A81B79">
      <w:pPr>
        <w:spacing w:after="0" w:line="240" w:lineRule="auto"/>
      </w:pPr>
      <w:r>
        <w:separator/>
      </w:r>
    </w:p>
  </w:footnote>
  <w:footnote w:type="continuationSeparator" w:id="0">
    <w:p w:rsidR="000671B6" w:rsidRDefault="000671B6"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rPr>
      <w:drawing>
        <wp:anchor distT="0" distB="0" distL="114300" distR="114300" simplePos="0" relativeHeight="251660288" behindDoc="1" locked="0" layoutInCell="1" allowOverlap="1" wp14:anchorId="7A336158" wp14:editId="202A575F">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14:sizeRelH relativeFrom="page">
            <wp14:pctWidth>0</wp14:pctWidth>
          </wp14:sizeRelH>
          <wp14:sizeRelV relativeFrom="page">
            <wp14:pctHeight>0</wp14:pctHeight>
          </wp14:sizeRelV>
        </wp:anchor>
      </w:drawing>
    </w:r>
    <w:r w:rsidRPr="00721DC1">
      <w:rPr>
        <w:color w:val="FFFFFF" w:themeColor="background1"/>
        <w:sz w:val="24"/>
      </w:rPr>
      <w:t xml:space="preserve">  Centre de la petite enfance chez les Premières Nations </w:t>
    </w:r>
    <w:r>
      <w:rPr>
        <w:color w:val="FFFFFF" w:themeColor="background1"/>
        <w:sz w:val="24"/>
      </w:rPr>
      <w:t xml:space="preserv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D0453F6"/>
    <w:multiLevelType w:val="hybridMultilevel"/>
    <w:tmpl w:val="79005F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D1DE8"/>
    <w:multiLevelType w:val="multilevel"/>
    <w:tmpl w:val="3D52F7B0"/>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3B2226"/>
    <w:multiLevelType w:val="hybridMultilevel"/>
    <w:tmpl w:val="8C9E10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2D4268A"/>
    <w:multiLevelType w:val="multilevel"/>
    <w:tmpl w:val="1916CF0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2"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8F46A7"/>
    <w:multiLevelType w:val="hybridMultilevel"/>
    <w:tmpl w:val="769CC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12"/>
  </w:num>
  <w:num w:numId="4">
    <w:abstractNumId w:val="19"/>
  </w:num>
  <w:num w:numId="5">
    <w:abstractNumId w:val="8"/>
  </w:num>
  <w:num w:numId="6">
    <w:abstractNumId w:val="14"/>
  </w:num>
  <w:num w:numId="7">
    <w:abstractNumId w:val="4"/>
  </w:num>
  <w:num w:numId="8">
    <w:abstractNumId w:val="7"/>
  </w:num>
  <w:num w:numId="9">
    <w:abstractNumId w:val="9"/>
  </w:num>
  <w:num w:numId="10">
    <w:abstractNumId w:val="13"/>
  </w:num>
  <w:num w:numId="11">
    <w:abstractNumId w:val="5"/>
  </w:num>
  <w:num w:numId="12">
    <w:abstractNumId w:val="2"/>
  </w:num>
  <w:num w:numId="13">
    <w:abstractNumId w:val="16"/>
  </w:num>
  <w:num w:numId="14">
    <w:abstractNumId w:val="20"/>
  </w:num>
  <w:num w:numId="15">
    <w:abstractNumId w:val="6"/>
  </w:num>
  <w:num w:numId="16">
    <w:abstractNumId w:val="17"/>
  </w:num>
  <w:num w:numId="17">
    <w:abstractNumId w:val="3"/>
  </w:num>
  <w:num w:numId="18">
    <w:abstractNumId w:val="11"/>
  </w:num>
  <w:num w:numId="19">
    <w:abstractNumId w:val="18"/>
  </w:num>
  <w:num w:numId="20">
    <w:abstractNumId w:val="10"/>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44"/>
    <w:rsid w:val="00002564"/>
    <w:rsid w:val="000058A7"/>
    <w:rsid w:val="000060D1"/>
    <w:rsid w:val="00012EFB"/>
    <w:rsid w:val="00030019"/>
    <w:rsid w:val="00031325"/>
    <w:rsid w:val="00031DF0"/>
    <w:rsid w:val="00033650"/>
    <w:rsid w:val="0004059C"/>
    <w:rsid w:val="00046594"/>
    <w:rsid w:val="00054E8F"/>
    <w:rsid w:val="00055867"/>
    <w:rsid w:val="00062A25"/>
    <w:rsid w:val="000668DC"/>
    <w:rsid w:val="000671B6"/>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51157"/>
    <w:rsid w:val="002513CD"/>
    <w:rsid w:val="00253460"/>
    <w:rsid w:val="002618FE"/>
    <w:rsid w:val="0026719F"/>
    <w:rsid w:val="00276A30"/>
    <w:rsid w:val="00281E96"/>
    <w:rsid w:val="0028560A"/>
    <w:rsid w:val="00292E94"/>
    <w:rsid w:val="002935D7"/>
    <w:rsid w:val="002A326E"/>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6740"/>
    <w:rsid w:val="004562EA"/>
    <w:rsid w:val="00457725"/>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1D58"/>
    <w:rsid w:val="005F4843"/>
    <w:rsid w:val="005F68BE"/>
    <w:rsid w:val="006020B0"/>
    <w:rsid w:val="00606446"/>
    <w:rsid w:val="00606569"/>
    <w:rsid w:val="00606FF9"/>
    <w:rsid w:val="00612D44"/>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92241"/>
    <w:rsid w:val="006A5C07"/>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4F06"/>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6FB4"/>
    <w:rsid w:val="00EF76D3"/>
    <w:rsid w:val="00F00808"/>
    <w:rsid w:val="00F0799D"/>
    <w:rsid w:val="00F263D5"/>
    <w:rsid w:val="00F27387"/>
    <w:rsid w:val="00F47408"/>
    <w:rsid w:val="00F507CC"/>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7EDB8-C00C-F84F-B612-3A88E82F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D44"/>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styleId="Mentionnonrsolue">
    <w:name w:val="Unresolved Mention"/>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fete-dans-la-tent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fete-dans-la-ten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luc/Library/Group%20Containers/UBF8T346G9.Office/User%20Content.localized/Templates.localized/CCDMD_CPE_Premie&#768;res_Nation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2.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3F663C-2945-FD45-B8FE-1A9F5B40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CCDMD_CPE_Premières_Nations_TEMPLATE.dotx</Template>
  <TotalTime>22</TotalTime>
  <Pages>4</Pages>
  <Words>540</Words>
  <Characters>3082</Characters>
  <Application>Microsoft Office Word</Application>
  <DocSecurity>0</DocSecurity>
  <Lines>96</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3607</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d’un moment de causerie et d’un atelier d’apprentissage de l’écriture crie</dc:title>
  <dc:subject/>
  <dc:creator>Annie Lapierre</dc:creator>
  <cp:keywords>développement, enfant, CPE, Premières Nations</cp:keywords>
  <dc:description>Pierre-Luc Beaupré, mise en pages</dc:description>
  <cp:lastModifiedBy>Denis Chabot</cp:lastModifiedBy>
  <cp:revision>2</cp:revision>
  <cp:lastPrinted>2018-05-31T21:36:00Z</cp:lastPrinted>
  <dcterms:created xsi:type="dcterms:W3CDTF">2021-02-08T16:55:00Z</dcterms:created>
  <dcterms:modified xsi:type="dcterms:W3CDTF">2021-02-11T16:36:00Z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