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6E" w:rsidRPr="00B90D6E" w:rsidRDefault="00B90D6E" w:rsidP="00B90D6E">
      <w:pPr>
        <w:pStyle w:val="SuggestionsExercices"/>
        <w:rPr>
          <w:lang w:val="en-CA"/>
        </w:rPr>
      </w:pPr>
      <w:r w:rsidRPr="00B90D6E">
        <w:rPr>
          <w:lang w:val="en-CA"/>
        </w:rPr>
        <w:t>SUGGESTED EXERCISES</w:t>
      </w:r>
    </w:p>
    <w:p w:rsidR="00B90D6E" w:rsidRPr="00706301" w:rsidRDefault="00B90D6E" w:rsidP="00B90D6E">
      <w:pPr>
        <w:pStyle w:val="Titre1"/>
        <w:rPr>
          <w:lang w:val="en-CA"/>
        </w:rPr>
      </w:pPr>
      <w:r w:rsidRPr="00B90D6E">
        <w:rPr>
          <w:lang w:val="en-CA"/>
        </w:rPr>
        <w:t>Observing a group of children playing freely</w:t>
      </w:r>
    </w:p>
    <w:p w:rsidR="00B90D6E" w:rsidRPr="00B90D6E" w:rsidRDefault="00B90D6E" w:rsidP="00B90D6E">
      <w:pPr>
        <w:jc w:val="center"/>
        <w:rPr>
          <w:bCs/>
          <w:iCs/>
        </w:rPr>
      </w:pPr>
      <w:bookmarkStart w:id="0" w:name="lt_pId002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D4EF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4CE7" id="Grouper 2" o:spid="_x0000_s1026" href="http://cpe-pn.ccdmd.qc.ca/fiche/enfants-en-jeu-libre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B90D6E" w:rsidRPr="00706301" w:rsidRDefault="00B90D6E" w:rsidP="00B90D6E">
      <w:pPr>
        <w:jc w:val="center"/>
        <w:rPr>
          <w:b/>
          <w:bCs/>
          <w:i/>
          <w:iCs/>
          <w:lang w:val="en-CA"/>
        </w:rPr>
      </w:pPr>
      <w:r w:rsidRPr="00706301">
        <w:rPr>
          <w:b/>
          <w:lang w:val="en-CA"/>
        </w:rPr>
        <w:t xml:space="preserve">Video: </w:t>
      </w:r>
      <w:bookmarkStart w:id="1" w:name="_GoBack"/>
      <w:r w:rsidR="005463CC">
        <w:fldChar w:fldCharType="begin"/>
      </w:r>
      <w:r w:rsidR="005463CC">
        <w:instrText xml:space="preserve"> HYPERLINK "http://cpe-pn.ccdmd.qc.ca/fiche/enfants-en-jeu-libre" </w:instrText>
      </w:r>
      <w:r w:rsidR="005463CC">
        <w:fldChar w:fldCharType="separate"/>
      </w:r>
      <w:r w:rsidRPr="00706301">
        <w:rPr>
          <w:rStyle w:val="Lienhypertexte"/>
          <w:bCs/>
          <w:lang w:val="en-CA"/>
        </w:rPr>
        <w:t>Children</w:t>
      </w:r>
      <w:r w:rsidR="005463CC">
        <w:rPr>
          <w:rStyle w:val="Lienhypertexte"/>
          <w:bCs/>
          <w:lang w:val="en-CA"/>
        </w:rPr>
        <w:fldChar w:fldCharType="end"/>
      </w:r>
      <w:bookmarkEnd w:id="0"/>
      <w:r w:rsidRPr="00706301">
        <w:rPr>
          <w:rStyle w:val="Lienhypertexte"/>
          <w:bCs/>
          <w:lang w:val="en-CA"/>
        </w:rPr>
        <w:t xml:space="preserve"> playing freely</w:t>
      </w:r>
      <w:bookmarkEnd w:id="1"/>
    </w:p>
    <w:p w:rsidR="00B90D6E" w:rsidRPr="00706301" w:rsidRDefault="00B90D6E" w:rsidP="00B90D6E">
      <w:pPr>
        <w:pStyle w:val="Titre2"/>
        <w:rPr>
          <w:lang w:val="en-CA"/>
        </w:rPr>
      </w:pPr>
      <w:bookmarkStart w:id="2" w:name="lt_pId003"/>
      <w:r w:rsidRPr="00706301">
        <w:rPr>
          <w:lang w:val="en-CA"/>
        </w:rPr>
        <w:t>Objectives</w:t>
      </w:r>
      <w:bookmarkEnd w:id="2"/>
      <w:r w:rsidRPr="00706301">
        <w:rPr>
          <w:lang w:val="en-CA"/>
        </w:rPr>
        <w:t xml:space="preserve"> 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3" w:name="lt_pId004"/>
      <w:r w:rsidRPr="00706301">
        <w:rPr>
          <w:lang w:val="en-CA"/>
        </w:rPr>
        <w:t>Analyzing the profession.</w:t>
      </w:r>
      <w:bookmarkEnd w:id="3"/>
      <w:r w:rsidRPr="00706301">
        <w:rPr>
          <w:lang w:val="en-CA"/>
        </w:rPr>
        <w:t> 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4" w:name="lt_pId005"/>
      <w:r w:rsidRPr="00706301">
        <w:rPr>
          <w:lang w:val="en-CA"/>
        </w:rPr>
        <w:t>Promoting a healthy lifestyle for children.</w:t>
      </w:r>
      <w:bookmarkEnd w:id="4"/>
      <w:r w:rsidRPr="00706301">
        <w:rPr>
          <w:lang w:val="en-CA"/>
        </w:rPr>
        <w:t> 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5" w:name="lt_pId006"/>
      <w:r w:rsidRPr="00706301">
        <w:rPr>
          <w:lang w:val="en-CA"/>
        </w:rPr>
        <w:t>Promoting children’s holistic development.</w:t>
      </w:r>
      <w:bookmarkEnd w:id="5"/>
      <w:r w:rsidRPr="00706301">
        <w:rPr>
          <w:lang w:val="en-CA"/>
        </w:rPr>
        <w:t> 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6" w:name="lt_pId007"/>
      <w:r w:rsidRPr="00706301">
        <w:rPr>
          <w:lang w:val="en-CA"/>
        </w:rPr>
        <w:t>Observing the development and behaviour of children.</w:t>
      </w:r>
      <w:bookmarkEnd w:id="6"/>
      <w:r w:rsidRPr="00706301">
        <w:rPr>
          <w:lang w:val="en-CA"/>
        </w:rPr>
        <w:t> 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7" w:name="lt_pId008"/>
      <w:r w:rsidRPr="00706301">
        <w:rPr>
          <w:lang w:val="en-CA"/>
        </w:rPr>
        <w:t>Planning democratic educational interventions.</w:t>
      </w:r>
      <w:bookmarkEnd w:id="7"/>
      <w:r w:rsidRPr="00706301">
        <w:rPr>
          <w:lang w:val="en-CA"/>
        </w:rPr>
        <w:t> 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8" w:name="lt_pId009"/>
      <w:r w:rsidRPr="00706301">
        <w:rPr>
          <w:lang w:val="en-CA"/>
        </w:rPr>
        <w:t>Organizing the educational environment.</w:t>
      </w:r>
      <w:bookmarkEnd w:id="8"/>
      <w:r w:rsidRPr="00706301">
        <w:rPr>
          <w:lang w:val="en-CA"/>
        </w:rPr>
        <w:t> 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9" w:name="lt_pId010"/>
      <w:r w:rsidRPr="00706301">
        <w:rPr>
          <w:lang w:val="en-CA"/>
        </w:rPr>
        <w:t>Facilitating active learning-based educational interventions.</w:t>
      </w:r>
      <w:bookmarkEnd w:id="9"/>
      <w:r w:rsidRPr="00706301">
        <w:rPr>
          <w:lang w:val="en-CA"/>
        </w:rPr>
        <w:t> </w:t>
      </w:r>
    </w:p>
    <w:p w:rsidR="00B90D6E" w:rsidRPr="00706301" w:rsidRDefault="00B90D6E" w:rsidP="00B90D6E">
      <w:pPr>
        <w:pStyle w:val="Paragraphedeliste"/>
        <w:rPr>
          <w:lang w:val="en-CA"/>
        </w:rPr>
      </w:pPr>
      <w:bookmarkStart w:id="10" w:name="lt_pId011"/>
      <w:r w:rsidRPr="00706301">
        <w:rPr>
          <w:lang w:val="en-CA"/>
        </w:rPr>
        <w:t>Integrating the language and culture of belonging into educational practices.</w:t>
      </w:r>
      <w:bookmarkEnd w:id="10"/>
    </w:p>
    <w:p w:rsidR="00B90D6E" w:rsidRPr="00706301" w:rsidRDefault="00B90D6E" w:rsidP="00B90D6E">
      <w:pPr>
        <w:pStyle w:val="Titre2"/>
        <w:rPr>
          <w:lang w:val="en-CA"/>
        </w:rPr>
      </w:pPr>
      <w:bookmarkStart w:id="11" w:name="lt_pId012"/>
      <w:r w:rsidRPr="00706301">
        <w:rPr>
          <w:lang w:val="en-CA"/>
        </w:rPr>
        <w:t>Activity details</w:t>
      </w:r>
      <w:bookmarkEnd w:id="11"/>
      <w:r w:rsidRPr="00706301">
        <w:rPr>
          <w:lang w:val="en-CA"/>
        </w:rPr>
        <w:t xml:space="preserve"> </w:t>
      </w:r>
    </w:p>
    <w:p w:rsidR="00B90D6E" w:rsidRPr="00706301" w:rsidRDefault="00B90D6E" w:rsidP="00B90D6E">
      <w:pPr>
        <w:rPr>
          <w:lang w:val="en-CA"/>
        </w:rPr>
      </w:pPr>
      <w:bookmarkStart w:id="12" w:name="lt_pId013"/>
      <w:r w:rsidRPr="00706301">
        <w:rPr>
          <w:lang w:val="en-CA"/>
        </w:rPr>
        <w:t>Approximate duration: 3 hrs</w:t>
      </w:r>
      <w:bookmarkEnd w:id="12"/>
    </w:p>
    <w:p w:rsidR="00B90D6E" w:rsidRDefault="00B90D6E">
      <w:pPr>
        <w:rPr>
          <w:b/>
          <w:lang w:val="en-CA"/>
        </w:rPr>
      </w:pPr>
      <w:bookmarkStart w:id="13" w:name="lt_pId014"/>
      <w:r>
        <w:rPr>
          <w:lang w:val="en-CA"/>
        </w:rPr>
        <w:br w:type="page"/>
      </w:r>
    </w:p>
    <w:p w:rsidR="00B90D6E" w:rsidRPr="00706301" w:rsidRDefault="00B90D6E" w:rsidP="00B90D6E">
      <w:pPr>
        <w:pStyle w:val="TAPE"/>
        <w:rPr>
          <w:lang w:val="en-CA"/>
        </w:rPr>
      </w:pPr>
      <w:r w:rsidRPr="00706301">
        <w:rPr>
          <w:lang w:val="en-CA"/>
        </w:rPr>
        <w:lastRenderedPageBreak/>
        <w:t>STEP 1</w:t>
      </w:r>
      <w:bookmarkEnd w:id="13"/>
    </w:p>
    <w:p w:rsidR="00B90D6E" w:rsidRPr="00706301" w:rsidRDefault="00B90D6E" w:rsidP="00B90D6E">
      <w:pPr>
        <w:pStyle w:val="11"/>
        <w:rPr>
          <w:lang w:val="en-CA"/>
        </w:rPr>
      </w:pPr>
      <w:bookmarkStart w:id="14" w:name="lt_pId015"/>
      <w:r w:rsidRPr="00706301">
        <w:rPr>
          <w:lang w:val="en-CA"/>
        </w:rPr>
        <w:t>Watch the video clip as a group or individually.</w:t>
      </w:r>
      <w:bookmarkEnd w:id="14"/>
    </w:p>
    <w:p w:rsidR="00B90D6E" w:rsidRPr="00706301" w:rsidRDefault="00B90D6E" w:rsidP="00B90D6E">
      <w:pPr>
        <w:pStyle w:val="TAPE"/>
        <w:rPr>
          <w:lang w:val="en-CA"/>
        </w:rPr>
      </w:pPr>
      <w:bookmarkStart w:id="15" w:name="lt_pId016"/>
      <w:r w:rsidRPr="00706301">
        <w:rPr>
          <w:lang w:val="en-CA"/>
        </w:rPr>
        <w:t>STEP 2</w:t>
      </w:r>
      <w:bookmarkEnd w:id="15"/>
    </w:p>
    <w:p w:rsidR="00B90D6E" w:rsidRPr="00B90D6E" w:rsidRDefault="00B90D6E" w:rsidP="00B90D6E">
      <w:pPr>
        <w:pStyle w:val="21"/>
        <w:spacing w:after="240"/>
        <w:ind w:left="360" w:hanging="360"/>
        <w:rPr>
          <w:lang w:val="en-CA"/>
        </w:rPr>
      </w:pPr>
      <w:bookmarkStart w:id="16" w:name="lt_pId018"/>
      <w:r w:rsidRPr="00706301">
        <w:rPr>
          <w:lang w:val="en-CA"/>
        </w:rPr>
        <w:t>Individually, write down in the table below any elements observed in the video clip that relate to the cognitive, affective and social development of children in this group.</w:t>
      </w:r>
      <w:bookmarkEnd w:id="16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B90D6E" w:rsidTr="00206317">
        <w:tc>
          <w:tcPr>
            <w:tcW w:w="8636" w:type="dxa"/>
            <w:shd w:val="clear" w:color="auto" w:fill="D8EBED"/>
          </w:tcPr>
          <w:p w:rsidR="00B90D6E" w:rsidRPr="00B90D6E" w:rsidRDefault="00B90D6E" w:rsidP="00206317">
            <w:pPr>
              <w:keepNext/>
              <w:rPr>
                <w:b/>
                <w:lang w:val="en-CA"/>
              </w:rPr>
            </w:pPr>
            <w:r w:rsidRPr="00B90D6E">
              <w:rPr>
                <w:b/>
                <w:lang w:val="en-CA"/>
              </w:rPr>
              <w:t>Cognitive development</w:t>
            </w:r>
          </w:p>
        </w:tc>
      </w:tr>
      <w:tr w:rsidR="00B90D6E" w:rsidTr="00206317">
        <w:tc>
          <w:tcPr>
            <w:tcW w:w="8636" w:type="dxa"/>
          </w:tcPr>
          <w:p w:rsidR="00B90D6E" w:rsidRDefault="00B90D6E" w:rsidP="00206317">
            <w:pPr>
              <w:keepNext/>
            </w:pPr>
          </w:p>
        </w:tc>
      </w:tr>
      <w:tr w:rsidR="00B90D6E" w:rsidTr="00206317">
        <w:tc>
          <w:tcPr>
            <w:tcW w:w="8636" w:type="dxa"/>
          </w:tcPr>
          <w:p w:rsidR="00B90D6E" w:rsidRDefault="00B90D6E" w:rsidP="00206317">
            <w:pPr>
              <w:keepNext/>
            </w:pPr>
          </w:p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</w:tbl>
    <w:p w:rsidR="00B90D6E" w:rsidRDefault="00B90D6E" w:rsidP="00B90D6E">
      <w:pPr>
        <w:spacing w:after="400"/>
        <w:rPr>
          <w:lang w:val="en-CA"/>
        </w:rPr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B90D6E" w:rsidTr="00206317">
        <w:tc>
          <w:tcPr>
            <w:tcW w:w="8636" w:type="dxa"/>
            <w:shd w:val="clear" w:color="auto" w:fill="D8EBED"/>
          </w:tcPr>
          <w:p w:rsidR="00B90D6E" w:rsidRPr="00B90D6E" w:rsidRDefault="00B90D6E" w:rsidP="00206317">
            <w:pPr>
              <w:rPr>
                <w:b/>
                <w:lang w:val="en-CA"/>
              </w:rPr>
            </w:pPr>
            <w:r w:rsidRPr="00B90D6E">
              <w:rPr>
                <w:b/>
                <w:lang w:val="en-CA"/>
              </w:rPr>
              <w:t>Social development</w:t>
            </w:r>
          </w:p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</w:tbl>
    <w:p w:rsidR="00B90D6E" w:rsidRPr="00706301" w:rsidRDefault="00B90D6E" w:rsidP="00B90D6E">
      <w:pPr>
        <w:spacing w:after="400"/>
        <w:rPr>
          <w:lang w:val="en-CA"/>
        </w:rPr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B90D6E" w:rsidTr="00206317">
        <w:tc>
          <w:tcPr>
            <w:tcW w:w="8636" w:type="dxa"/>
            <w:shd w:val="clear" w:color="auto" w:fill="D8EBED"/>
          </w:tcPr>
          <w:p w:rsidR="00B90D6E" w:rsidRPr="00B90D6E" w:rsidRDefault="00B90D6E" w:rsidP="00206317">
            <w:pPr>
              <w:rPr>
                <w:b/>
                <w:lang w:val="en-CA"/>
              </w:rPr>
            </w:pPr>
            <w:r w:rsidRPr="00B90D6E">
              <w:rPr>
                <w:b/>
                <w:lang w:val="en-CA"/>
              </w:rPr>
              <w:t>Affective development</w:t>
            </w:r>
          </w:p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  <w:tr w:rsidR="00B90D6E" w:rsidTr="00206317">
        <w:tc>
          <w:tcPr>
            <w:tcW w:w="8636" w:type="dxa"/>
          </w:tcPr>
          <w:p w:rsidR="00B90D6E" w:rsidRDefault="00B90D6E" w:rsidP="00206317"/>
        </w:tc>
      </w:tr>
    </w:tbl>
    <w:p w:rsidR="00B90D6E" w:rsidRPr="00706301" w:rsidRDefault="00B90D6E" w:rsidP="00B90D6E">
      <w:pPr>
        <w:pStyle w:val="TAPE"/>
        <w:rPr>
          <w:lang w:val="en-CA"/>
        </w:rPr>
      </w:pPr>
      <w:bookmarkStart w:id="17" w:name="lt_pId022"/>
      <w:r w:rsidRPr="00706301">
        <w:rPr>
          <w:lang w:val="en-CA"/>
        </w:rPr>
        <w:t>STEP 3</w:t>
      </w:r>
      <w:bookmarkEnd w:id="17"/>
    </w:p>
    <w:p w:rsidR="00B90D6E" w:rsidRPr="00706301" w:rsidRDefault="00B90D6E" w:rsidP="00B90D6E">
      <w:pPr>
        <w:pStyle w:val="31"/>
        <w:rPr>
          <w:lang w:val="en-CA"/>
        </w:rPr>
      </w:pPr>
      <w:bookmarkStart w:id="18" w:name="lt_pId024"/>
      <w:r w:rsidRPr="00706301">
        <w:rPr>
          <w:lang w:val="en-CA"/>
        </w:rPr>
        <w:t>Together as a group, go around the table and let everyone share their answers.</w:t>
      </w:r>
      <w:bookmarkEnd w:id="18"/>
    </w:p>
    <w:p w:rsidR="00B90D6E" w:rsidRPr="00706301" w:rsidRDefault="00B90D6E" w:rsidP="00B90D6E">
      <w:pPr>
        <w:pStyle w:val="31"/>
        <w:rPr>
          <w:lang w:val="en-CA"/>
        </w:rPr>
      </w:pPr>
      <w:bookmarkStart w:id="19" w:name="lt_pId026"/>
      <w:r w:rsidRPr="00706301">
        <w:rPr>
          <w:lang w:val="en-CA"/>
        </w:rPr>
        <w:t>Answer the following questions about free play and its influence on child development:</w:t>
      </w:r>
      <w:bookmarkEnd w:id="19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20" w:name="lt_pId027"/>
      <w:r w:rsidRPr="00706301">
        <w:rPr>
          <w:lang w:val="en-CA"/>
        </w:rPr>
        <w:t>Is free play a right</w:t>
      </w:r>
      <w:bookmarkEnd w:id="20"/>
      <w:r w:rsidRPr="00706301">
        <w:rPr>
          <w:lang w:val="en-CA"/>
        </w:rPr>
        <w:t xml:space="preserve">? </w:t>
      </w:r>
      <w:bookmarkStart w:id="21" w:name="lt_pId028"/>
      <w:r w:rsidRPr="00706301">
        <w:rPr>
          <w:lang w:val="en-CA"/>
        </w:rPr>
        <w:t>Why?</w:t>
      </w:r>
      <w:bookmarkEnd w:id="21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22" w:name="lt_pId029"/>
      <w:r w:rsidRPr="00706301">
        <w:rPr>
          <w:lang w:val="en-CA"/>
        </w:rPr>
        <w:t>How would you define free play?</w:t>
      </w:r>
      <w:bookmarkEnd w:id="22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23" w:name="lt_pId030"/>
      <w:r w:rsidRPr="00706301">
        <w:rPr>
          <w:lang w:val="en-CA"/>
        </w:rPr>
        <w:t xml:space="preserve">What are the benefits of free play for a child’s cognitive, social and affective development?  </w:t>
      </w:r>
      <w:bookmarkEnd w:id="23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24" w:name="lt_pId031"/>
      <w:r w:rsidRPr="00706301">
        <w:rPr>
          <w:lang w:val="en-CA"/>
        </w:rPr>
        <w:t>Does indoor free play have the same impact as outdoor free play?</w:t>
      </w:r>
      <w:bookmarkEnd w:id="24"/>
      <w:r w:rsidRPr="00706301">
        <w:rPr>
          <w:lang w:val="en-CA"/>
        </w:rPr>
        <w:t xml:space="preserve"> </w:t>
      </w:r>
      <w:bookmarkStart w:id="25" w:name="lt_pId032"/>
      <w:r w:rsidRPr="00706301">
        <w:rPr>
          <w:lang w:val="en-CA"/>
        </w:rPr>
        <w:t>Why, do you think?</w:t>
      </w:r>
      <w:bookmarkEnd w:id="25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26" w:name="lt_pId033"/>
      <w:r w:rsidRPr="00706301">
        <w:rPr>
          <w:lang w:val="en-CA"/>
        </w:rPr>
        <w:t xml:space="preserve">What are the educator’s role and mandate during free play time? </w:t>
      </w:r>
      <w:bookmarkEnd w:id="26"/>
    </w:p>
    <w:p w:rsidR="00B90D6E" w:rsidRDefault="00B90D6E">
      <w:pPr>
        <w:rPr>
          <w:b/>
          <w:lang w:val="en-CA"/>
        </w:rPr>
      </w:pPr>
      <w:bookmarkStart w:id="27" w:name="lt_pId034"/>
      <w:r>
        <w:rPr>
          <w:lang w:val="en-CA"/>
        </w:rPr>
        <w:br w:type="page"/>
      </w:r>
    </w:p>
    <w:p w:rsidR="00B90D6E" w:rsidRPr="00706301" w:rsidRDefault="00B90D6E" w:rsidP="00B90D6E">
      <w:pPr>
        <w:pStyle w:val="TAPE"/>
        <w:rPr>
          <w:lang w:val="en-CA"/>
        </w:rPr>
      </w:pPr>
      <w:r w:rsidRPr="00706301">
        <w:rPr>
          <w:lang w:val="en-CA"/>
        </w:rPr>
        <w:lastRenderedPageBreak/>
        <w:t>STEP 4</w:t>
      </w:r>
      <w:bookmarkEnd w:id="27"/>
    </w:p>
    <w:p w:rsidR="00B90D6E" w:rsidRPr="00706301" w:rsidRDefault="00B90D6E" w:rsidP="00B90D6E">
      <w:pPr>
        <w:pStyle w:val="41"/>
        <w:rPr>
          <w:lang w:val="en-CA"/>
        </w:rPr>
      </w:pPr>
      <w:bookmarkStart w:id="28" w:name="lt_pId035"/>
      <w:r w:rsidRPr="00706301">
        <w:rPr>
          <w:lang w:val="en-CA"/>
        </w:rPr>
        <w:t>Watch the video clip for a second time as a group or individually.</w:t>
      </w:r>
      <w:bookmarkEnd w:id="28"/>
    </w:p>
    <w:p w:rsidR="00B90D6E" w:rsidRPr="00706301" w:rsidRDefault="00B90D6E" w:rsidP="00B90D6E">
      <w:pPr>
        <w:pStyle w:val="TAPE"/>
        <w:rPr>
          <w:lang w:val="en-CA"/>
        </w:rPr>
      </w:pPr>
      <w:bookmarkStart w:id="29" w:name="lt_pId036"/>
      <w:r w:rsidRPr="00706301">
        <w:rPr>
          <w:lang w:val="en-CA"/>
        </w:rPr>
        <w:t>STEP 5</w:t>
      </w:r>
      <w:bookmarkEnd w:id="29"/>
    </w:p>
    <w:p w:rsidR="00B90D6E" w:rsidRPr="00B90D6E" w:rsidRDefault="00B90D6E" w:rsidP="00B90D6E">
      <w:pPr>
        <w:pStyle w:val="51"/>
        <w:spacing w:after="240"/>
        <w:ind w:left="360" w:hanging="360"/>
        <w:rPr>
          <w:lang w:val="en-CA"/>
        </w:rPr>
      </w:pPr>
      <w:r w:rsidRPr="00706301">
        <w:rPr>
          <w:lang w:val="en-CA"/>
        </w:rPr>
        <w:t xml:space="preserve"> </w:t>
      </w:r>
      <w:bookmarkStart w:id="30" w:name="lt_pId038"/>
      <w:r w:rsidRPr="00706301">
        <w:rPr>
          <w:lang w:val="en-CA"/>
        </w:rPr>
        <w:t>Describe how the benefits of free play relate to First Nations’ values.</w:t>
      </w:r>
      <w:bookmarkEnd w:id="30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B90D6E" w:rsidRPr="008D4EF5" w:rsidTr="00206317">
        <w:tc>
          <w:tcPr>
            <w:tcW w:w="8636" w:type="dxa"/>
            <w:shd w:val="clear" w:color="auto" w:fill="D8EBED"/>
          </w:tcPr>
          <w:p w:rsidR="00B90D6E" w:rsidRPr="00B90D6E" w:rsidRDefault="00B90D6E" w:rsidP="00206317">
            <w:pPr>
              <w:rPr>
                <w:b/>
                <w:lang w:val="en-CA"/>
              </w:rPr>
            </w:pPr>
            <w:bookmarkStart w:id="31" w:name="lt_pId039"/>
            <w:r w:rsidRPr="00B90D6E">
              <w:rPr>
                <w:b/>
                <w:lang w:val="en-CA"/>
              </w:rPr>
              <w:t>Note the benefits of free play for a child’s development below.</w:t>
            </w:r>
            <w:bookmarkEnd w:id="31"/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</w:tbl>
    <w:p w:rsidR="00B90D6E" w:rsidRPr="00B90D6E" w:rsidRDefault="00B90D6E" w:rsidP="00B90D6E">
      <w:pPr>
        <w:spacing w:after="400"/>
        <w:rPr>
          <w:lang w:val="en-US"/>
        </w:rPr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B90D6E" w:rsidRPr="008D4EF5" w:rsidTr="00206317">
        <w:tc>
          <w:tcPr>
            <w:tcW w:w="8636" w:type="dxa"/>
            <w:shd w:val="clear" w:color="auto" w:fill="D8EBED"/>
          </w:tcPr>
          <w:p w:rsidR="00B90D6E" w:rsidRPr="00B90D6E" w:rsidRDefault="00B90D6E" w:rsidP="00B90D6E">
            <w:pPr>
              <w:rPr>
                <w:b/>
                <w:lang w:val="en-CA"/>
              </w:rPr>
            </w:pPr>
            <w:r w:rsidRPr="00B90D6E">
              <w:rPr>
                <w:b/>
                <w:lang w:val="en-CA"/>
              </w:rPr>
              <w:t xml:space="preserve">What elements of Indigenous culture and educational values are consistent with free play? </w:t>
            </w:r>
          </w:p>
          <w:p w:rsidR="00B90D6E" w:rsidRPr="00B90D6E" w:rsidRDefault="00B90D6E" w:rsidP="00206317">
            <w:pPr>
              <w:rPr>
                <w:lang w:val="en-CA"/>
              </w:rPr>
            </w:pPr>
            <w:r w:rsidRPr="00706301">
              <w:rPr>
                <w:lang w:val="en-CA"/>
              </w:rPr>
              <w:t>Examples: kindliness, confidence in children, cyclical learning.</w:t>
            </w: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  <w:tr w:rsidR="00B90D6E" w:rsidRPr="008D4EF5" w:rsidTr="00206317">
        <w:tc>
          <w:tcPr>
            <w:tcW w:w="8636" w:type="dxa"/>
          </w:tcPr>
          <w:p w:rsidR="00B90D6E" w:rsidRPr="00B90D6E" w:rsidRDefault="00B90D6E" w:rsidP="00206317">
            <w:pPr>
              <w:rPr>
                <w:lang w:val="en-US"/>
              </w:rPr>
            </w:pPr>
          </w:p>
        </w:tc>
      </w:tr>
    </w:tbl>
    <w:p w:rsidR="00B90D6E" w:rsidRPr="00706301" w:rsidRDefault="00B90D6E" w:rsidP="00B90D6E">
      <w:pPr>
        <w:pStyle w:val="TAPE"/>
        <w:rPr>
          <w:lang w:val="en-CA"/>
        </w:rPr>
      </w:pPr>
      <w:bookmarkStart w:id="32" w:name="lt_pId042"/>
      <w:r w:rsidRPr="00706301">
        <w:rPr>
          <w:lang w:val="en-CA"/>
        </w:rPr>
        <w:t>STEP 6</w:t>
      </w:r>
      <w:bookmarkEnd w:id="32"/>
    </w:p>
    <w:p w:rsidR="00B90D6E" w:rsidRPr="00706301" w:rsidRDefault="00B90D6E" w:rsidP="00B90D6E">
      <w:pPr>
        <w:pStyle w:val="61"/>
        <w:rPr>
          <w:lang w:val="en-CA"/>
        </w:rPr>
      </w:pPr>
      <w:bookmarkStart w:id="33" w:name="lt_pId044"/>
      <w:r w:rsidRPr="00706301">
        <w:rPr>
          <w:lang w:val="en-CA"/>
        </w:rPr>
        <w:t>In teams of three, do the education planning of a free play activity that integrates the following elements of Indigenous culture:</w:t>
      </w:r>
      <w:bookmarkEnd w:id="33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34" w:name="lt_pId045"/>
      <w:r w:rsidRPr="00706301">
        <w:rPr>
          <w:lang w:val="en-CA"/>
        </w:rPr>
        <w:t>Listening, smelling, touching, tasting;</w:t>
      </w:r>
      <w:bookmarkEnd w:id="34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35" w:name="lt_pId046"/>
      <w:r w:rsidRPr="00706301">
        <w:rPr>
          <w:lang w:val="en-CA"/>
        </w:rPr>
        <w:t>Consciousness, heart, body, spirit;</w:t>
      </w:r>
      <w:bookmarkEnd w:id="35"/>
    </w:p>
    <w:p w:rsidR="00B90D6E" w:rsidRPr="00706301" w:rsidRDefault="00B90D6E" w:rsidP="00B90D6E">
      <w:pPr>
        <w:pStyle w:val="ListParagraphNIV2"/>
        <w:rPr>
          <w:lang w:val="en-CA"/>
        </w:rPr>
      </w:pPr>
      <w:bookmarkStart w:id="36" w:name="lt_pId047"/>
      <w:r w:rsidRPr="00706301">
        <w:rPr>
          <w:lang w:val="en-CA"/>
        </w:rPr>
        <w:t>Self-respect, respect for other people, the earth and the spiritual world</w:t>
      </w:r>
      <w:bookmarkEnd w:id="36"/>
      <w:r w:rsidRPr="00706301">
        <w:rPr>
          <w:lang w:val="en-CA"/>
        </w:rPr>
        <w:t>;</w:t>
      </w:r>
    </w:p>
    <w:p w:rsidR="00B90D6E" w:rsidRPr="00706301" w:rsidRDefault="00B90D6E" w:rsidP="00B90D6E">
      <w:pPr>
        <w:pStyle w:val="ListParagraphNIV2"/>
        <w:rPr>
          <w:lang w:val="en-CA"/>
        </w:rPr>
      </w:pPr>
      <w:bookmarkStart w:id="37" w:name="lt_pId048"/>
      <w:r w:rsidRPr="00706301">
        <w:rPr>
          <w:lang w:val="en-CA"/>
        </w:rPr>
        <w:t>Four sacred elements: air, water, earth, sun.</w:t>
      </w:r>
      <w:bookmarkEnd w:id="37"/>
    </w:p>
    <w:p w:rsidR="00B90D6E" w:rsidRPr="00706301" w:rsidRDefault="00B90D6E" w:rsidP="00B90D6E">
      <w:pPr>
        <w:pStyle w:val="TAPE"/>
        <w:rPr>
          <w:lang w:val="en-CA"/>
        </w:rPr>
      </w:pPr>
      <w:bookmarkStart w:id="38" w:name="lt_pId049"/>
      <w:r w:rsidRPr="00706301">
        <w:rPr>
          <w:lang w:val="en-CA"/>
        </w:rPr>
        <w:t>STEP 7</w:t>
      </w:r>
      <w:bookmarkEnd w:id="38"/>
    </w:p>
    <w:p w:rsidR="00B90D6E" w:rsidRPr="00B90D6E" w:rsidRDefault="00B90D6E" w:rsidP="00B90D6E">
      <w:pPr>
        <w:pStyle w:val="71"/>
        <w:spacing w:after="240"/>
        <w:rPr>
          <w:lang w:val="en-CA"/>
        </w:rPr>
      </w:pPr>
      <w:bookmarkStart w:id="39" w:name="lt_pId051"/>
      <w:r w:rsidRPr="00706301">
        <w:rPr>
          <w:lang w:val="en-CA"/>
        </w:rPr>
        <w:t>Each team makes a list of the materials and games needed for their planning.</w:t>
      </w:r>
      <w:bookmarkEnd w:id="39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single" w:sz="4" w:space="0" w:color="01916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B90D6E" w:rsidTr="00206317">
        <w:tc>
          <w:tcPr>
            <w:tcW w:w="4318" w:type="dxa"/>
            <w:shd w:val="clear" w:color="auto" w:fill="D8EBED"/>
          </w:tcPr>
          <w:p w:rsidR="00B90D6E" w:rsidRPr="00B90D6E" w:rsidRDefault="00B90D6E" w:rsidP="00206317">
            <w:pPr>
              <w:rPr>
                <w:b/>
              </w:rPr>
            </w:pPr>
            <w:r w:rsidRPr="00B90D6E">
              <w:rPr>
                <w:b/>
                <w:lang w:val="en-CA"/>
              </w:rPr>
              <w:t>Materials</w:t>
            </w:r>
          </w:p>
        </w:tc>
        <w:tc>
          <w:tcPr>
            <w:tcW w:w="4318" w:type="dxa"/>
            <w:shd w:val="clear" w:color="auto" w:fill="D8EBED"/>
          </w:tcPr>
          <w:p w:rsidR="00B90D6E" w:rsidRPr="00B90D6E" w:rsidRDefault="00B90D6E" w:rsidP="00206317">
            <w:pPr>
              <w:rPr>
                <w:b/>
                <w:lang w:val="en-CA"/>
              </w:rPr>
            </w:pPr>
            <w:r w:rsidRPr="00B90D6E">
              <w:rPr>
                <w:b/>
                <w:lang w:val="en-CA"/>
              </w:rPr>
              <w:t>Games</w:t>
            </w:r>
          </w:p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  <w:tr w:rsidR="00B90D6E" w:rsidTr="00206317">
        <w:tc>
          <w:tcPr>
            <w:tcW w:w="4318" w:type="dxa"/>
          </w:tcPr>
          <w:p w:rsidR="00B90D6E" w:rsidRDefault="00B90D6E" w:rsidP="00206317"/>
        </w:tc>
        <w:tc>
          <w:tcPr>
            <w:tcW w:w="4318" w:type="dxa"/>
          </w:tcPr>
          <w:p w:rsidR="00B90D6E" w:rsidRDefault="00B90D6E" w:rsidP="00206317"/>
        </w:tc>
      </w:tr>
    </w:tbl>
    <w:p w:rsidR="00B90D6E" w:rsidRDefault="00B90D6E" w:rsidP="00B90D6E">
      <w:pPr>
        <w:pStyle w:val="TAPE"/>
        <w:rPr>
          <w:lang w:val="en-CA"/>
        </w:rPr>
      </w:pPr>
      <w:bookmarkStart w:id="40" w:name="lt_pId054"/>
    </w:p>
    <w:p w:rsidR="00B90D6E" w:rsidRDefault="00B90D6E">
      <w:pPr>
        <w:rPr>
          <w:b/>
          <w:lang w:val="en-CA"/>
        </w:rPr>
      </w:pPr>
      <w:r>
        <w:rPr>
          <w:lang w:val="en-CA"/>
        </w:rPr>
        <w:br w:type="page"/>
      </w:r>
    </w:p>
    <w:p w:rsidR="00B90D6E" w:rsidRPr="00706301" w:rsidRDefault="00B90D6E" w:rsidP="00B90D6E">
      <w:pPr>
        <w:pStyle w:val="TAPE"/>
        <w:rPr>
          <w:lang w:val="en-CA"/>
        </w:rPr>
      </w:pPr>
      <w:r w:rsidRPr="00706301">
        <w:rPr>
          <w:lang w:val="en-CA"/>
        </w:rPr>
        <w:lastRenderedPageBreak/>
        <w:t>STEP 8</w:t>
      </w:r>
      <w:bookmarkEnd w:id="40"/>
    </w:p>
    <w:p w:rsidR="00B90D6E" w:rsidRPr="00706301" w:rsidRDefault="00B90D6E" w:rsidP="00B90D6E">
      <w:pPr>
        <w:pStyle w:val="81"/>
        <w:rPr>
          <w:lang w:val="en-CA"/>
        </w:rPr>
      </w:pPr>
      <w:bookmarkStart w:id="41" w:name="lt_pId056"/>
      <w:r w:rsidRPr="00706301">
        <w:rPr>
          <w:lang w:val="en-CA"/>
        </w:rPr>
        <w:t>Each team shares their room layout plan with the group.</w:t>
      </w:r>
      <w:bookmarkEnd w:id="41"/>
    </w:p>
    <w:p w:rsidR="00B90D6E" w:rsidRPr="00706301" w:rsidRDefault="00B90D6E" w:rsidP="00B90D6E">
      <w:pPr>
        <w:pStyle w:val="TAPE"/>
        <w:rPr>
          <w:lang w:val="en-CA"/>
        </w:rPr>
      </w:pPr>
      <w:bookmarkStart w:id="42" w:name="lt_pId057"/>
      <w:r w:rsidRPr="00706301">
        <w:rPr>
          <w:lang w:val="en-CA"/>
        </w:rPr>
        <w:t>STEP 9</w:t>
      </w:r>
      <w:bookmarkEnd w:id="42"/>
    </w:p>
    <w:p w:rsidR="00B90D6E" w:rsidRPr="00706301" w:rsidRDefault="00B90D6E" w:rsidP="00B90D6E">
      <w:pPr>
        <w:pStyle w:val="91"/>
        <w:rPr>
          <w:lang w:val="en-CA"/>
        </w:rPr>
      </w:pPr>
      <w:r w:rsidRPr="00706301">
        <w:rPr>
          <w:lang w:val="en-CA"/>
        </w:rPr>
        <w:t xml:space="preserve"> </w:t>
      </w:r>
      <w:bookmarkStart w:id="43" w:name="lt_pId059"/>
      <w:r w:rsidRPr="00706301">
        <w:rPr>
          <w:lang w:val="en-CA"/>
        </w:rPr>
        <w:t>Together as a group, start a discussion around the following question:</w:t>
      </w:r>
      <w:bookmarkEnd w:id="43"/>
      <w:r w:rsidRPr="00706301">
        <w:rPr>
          <w:lang w:val="en-CA"/>
        </w:rPr>
        <w:t xml:space="preserve"> </w:t>
      </w:r>
    </w:p>
    <w:p w:rsidR="00B90D6E" w:rsidRPr="00706301" w:rsidRDefault="00B90D6E" w:rsidP="00B90D6E">
      <w:pPr>
        <w:pStyle w:val="ListParagraphNIV2"/>
        <w:rPr>
          <w:lang w:val="en-CA"/>
        </w:rPr>
      </w:pPr>
      <w:bookmarkStart w:id="44" w:name="lt_pId060"/>
      <w:r w:rsidRPr="00706301">
        <w:rPr>
          <w:lang w:val="en-CA"/>
        </w:rPr>
        <w:t>What is your takeaway from this activity?</w:t>
      </w:r>
      <w:bookmarkEnd w:id="44"/>
      <w:r w:rsidRPr="00706301">
        <w:rPr>
          <w:lang w:val="en-CA"/>
        </w:rPr>
        <w:t xml:space="preserve"> </w:t>
      </w:r>
    </w:p>
    <w:p w:rsidR="00B90D6E" w:rsidRPr="00706301" w:rsidRDefault="00B90D6E" w:rsidP="00B90D6E">
      <w:pPr>
        <w:pStyle w:val="Titre2"/>
        <w:rPr>
          <w:lang w:val="en-CA"/>
        </w:rPr>
      </w:pPr>
      <w:bookmarkStart w:id="45" w:name="lt_pId061"/>
      <w:r w:rsidRPr="00706301">
        <w:rPr>
          <w:lang w:val="en-CA"/>
        </w:rPr>
        <w:t>Additional suggested exercises</w:t>
      </w:r>
      <w:bookmarkEnd w:id="45"/>
    </w:p>
    <w:p w:rsidR="00B90D6E" w:rsidRPr="008D4EF5" w:rsidRDefault="00B90D6E" w:rsidP="00B90D6E">
      <w:pPr>
        <w:pStyle w:val="Paragraphedeliste"/>
        <w:ind w:left="720"/>
        <w:rPr>
          <w:lang w:val="en-US"/>
        </w:rPr>
      </w:pPr>
      <w:bookmarkStart w:id="46" w:name="lt_pId062"/>
      <w:r w:rsidRPr="008D4EF5">
        <w:rPr>
          <w:lang w:val="en-US"/>
        </w:rPr>
        <w:t>Answer the following questions with recommendations:</w:t>
      </w:r>
      <w:bookmarkEnd w:id="46"/>
    </w:p>
    <w:p w:rsidR="00B90D6E" w:rsidRPr="00706301" w:rsidRDefault="00B90D6E" w:rsidP="00B90D6E">
      <w:pPr>
        <w:pStyle w:val="ListParagraphNIV2"/>
        <w:numPr>
          <w:ilvl w:val="1"/>
          <w:numId w:val="8"/>
        </w:numPr>
        <w:rPr>
          <w:lang w:val="en-CA"/>
        </w:rPr>
      </w:pPr>
      <w:bookmarkStart w:id="47" w:name="lt_pId063"/>
      <w:r w:rsidRPr="00706301">
        <w:rPr>
          <w:lang w:val="en-CA"/>
        </w:rPr>
        <w:t>What can parents, educators, school boards and municipalities in a child’s environment do to expand access to free play?</w:t>
      </w:r>
      <w:bookmarkEnd w:id="47"/>
    </w:p>
    <w:p w:rsidR="00B90D6E" w:rsidRPr="00B90D6E" w:rsidRDefault="00B90D6E" w:rsidP="00B90D6E">
      <w:pPr>
        <w:pStyle w:val="ListParagraphNIV2"/>
        <w:numPr>
          <w:ilvl w:val="1"/>
          <w:numId w:val="8"/>
        </w:numPr>
        <w:rPr>
          <w:lang w:val="en-CA"/>
        </w:rPr>
      </w:pPr>
      <w:bookmarkStart w:id="48" w:name="lt_pId064"/>
      <w:r w:rsidRPr="00706301">
        <w:rPr>
          <w:lang w:val="en-CA"/>
        </w:rPr>
        <w:t>What are strengths that Indigenous communities could build upon to implement educational practices that promote free play?</w:t>
      </w:r>
      <w:bookmarkEnd w:id="48"/>
    </w:p>
    <w:p w:rsidR="00343C90" w:rsidRPr="008D4EF5" w:rsidRDefault="00B90D6E" w:rsidP="00B90D6E">
      <w:pPr>
        <w:pStyle w:val="Paragraphedeliste"/>
        <w:ind w:left="720"/>
        <w:rPr>
          <w:lang w:val="en-US"/>
        </w:rPr>
      </w:pPr>
      <w:bookmarkStart w:id="49" w:name="lt_pId065"/>
      <w:r w:rsidRPr="008D4EF5">
        <w:rPr>
          <w:lang w:val="en-US"/>
        </w:rPr>
        <w:t>Form a sharing circle and discuss social pressure, overprotection and supervision issues around our children, and the proper balance needed to allow free play.</w:t>
      </w:r>
      <w:bookmarkEnd w:id="49"/>
    </w:p>
    <w:sectPr w:rsidR="00343C90" w:rsidRPr="008D4EF5" w:rsidSect="00721D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CC" w:rsidRDefault="005463CC" w:rsidP="00A81B79">
      <w:pPr>
        <w:spacing w:after="0" w:line="240" w:lineRule="auto"/>
      </w:pPr>
      <w:r>
        <w:separator/>
      </w:r>
    </w:p>
  </w:endnote>
  <w:endnote w:type="continuationSeparator" w:id="0">
    <w:p w:rsidR="005463CC" w:rsidRDefault="005463CC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0259E0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0259E0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6D2C93">
      <w:rPr>
        <w:rStyle w:val="Numrodepage"/>
        <w:noProof/>
        <w:sz w:val="18"/>
        <w:szCs w:val="18"/>
      </w:rPr>
      <w:t>6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8D4EF5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5463CC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5463CC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EF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5463CC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5463CC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CC" w:rsidRDefault="005463CC" w:rsidP="00A81B79">
      <w:pPr>
        <w:spacing w:after="0" w:line="240" w:lineRule="auto"/>
      </w:pPr>
      <w:r>
        <w:separator/>
      </w:r>
    </w:p>
  </w:footnote>
  <w:footnote w:type="continuationSeparator" w:id="0">
    <w:p w:rsidR="005463CC" w:rsidRDefault="005463CC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</w:t>
    </w:r>
    <w:proofErr w:type="spellStart"/>
    <w:r w:rsidR="00EF357A">
      <w:rPr>
        <w:color w:val="FFFFFF" w:themeColor="background1"/>
        <w:sz w:val="24"/>
      </w:rPr>
      <w:t>childcare</w:t>
    </w:r>
    <w:proofErr w:type="spellEnd"/>
    <w:r w:rsidR="00EF357A">
      <w:rPr>
        <w:color w:val="FFFFFF" w:themeColor="background1"/>
        <w:sz w:val="24"/>
      </w:rPr>
      <w:t xml:space="preserve">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D21"/>
    <w:multiLevelType w:val="hybridMultilevel"/>
    <w:tmpl w:val="84AE66A4"/>
    <w:lvl w:ilvl="0" w:tplc="43C0AE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6DA645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7F843C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D1CF8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A4090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6FACCA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F5E18F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5E6F7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3DE3DA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F539B2"/>
    <w:multiLevelType w:val="multilevel"/>
    <w:tmpl w:val="5A027D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5104439F"/>
    <w:multiLevelType w:val="hybridMultilevel"/>
    <w:tmpl w:val="E9DAD4EE"/>
    <w:lvl w:ilvl="0" w:tplc="FBF22A8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5F650D6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A532E8A4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72EA162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7AB292E6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7321F68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5C5A413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A026A4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C546AD7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4268A"/>
    <w:multiLevelType w:val="multilevel"/>
    <w:tmpl w:val="9D2AF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C27BC"/>
    <w:multiLevelType w:val="hybridMultilevel"/>
    <w:tmpl w:val="05EA2D42"/>
    <w:lvl w:ilvl="0" w:tplc="82E88D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F8A10E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E724EF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4E886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EC27BC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15E9BF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7F65A7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A64FFB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7EE5B0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25"/>
  </w:num>
  <w:num w:numId="5">
    <w:abstractNumId w:val="10"/>
  </w:num>
  <w:num w:numId="6">
    <w:abstractNumId w:val="19"/>
  </w:num>
  <w:num w:numId="7">
    <w:abstractNumId w:val="6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3"/>
  </w:num>
  <w:num w:numId="13">
    <w:abstractNumId w:val="21"/>
  </w:num>
  <w:num w:numId="14">
    <w:abstractNumId w:val="27"/>
  </w:num>
  <w:num w:numId="15">
    <w:abstractNumId w:val="8"/>
  </w:num>
  <w:num w:numId="16">
    <w:abstractNumId w:val="22"/>
  </w:num>
  <w:num w:numId="17">
    <w:abstractNumId w:val="4"/>
  </w:num>
  <w:num w:numId="18">
    <w:abstractNumId w:val="23"/>
  </w:num>
  <w:num w:numId="19">
    <w:abstractNumId w:val="26"/>
  </w:num>
  <w:num w:numId="20">
    <w:abstractNumId w:val="15"/>
  </w:num>
  <w:num w:numId="21">
    <w:abstractNumId w:val="1"/>
  </w:num>
  <w:num w:numId="22">
    <w:abstractNumId w:val="5"/>
  </w:num>
  <w:num w:numId="23">
    <w:abstractNumId w:val="13"/>
  </w:num>
  <w:num w:numId="24">
    <w:abstractNumId w:val="16"/>
  </w:num>
  <w:num w:numId="25">
    <w:abstractNumId w:val="0"/>
  </w:num>
  <w:num w:numId="26">
    <w:abstractNumId w:val="24"/>
  </w:num>
  <w:num w:numId="27">
    <w:abstractNumId w:val="12"/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E"/>
    <w:rsid w:val="00002564"/>
    <w:rsid w:val="000058A7"/>
    <w:rsid w:val="000060D1"/>
    <w:rsid w:val="00012EFB"/>
    <w:rsid w:val="0001540D"/>
    <w:rsid w:val="000259E0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143BB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3CC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2C93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4EF5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008E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0D6E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D6E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enfants-en-jeu-lib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191A7-C8EE-3A4C-8ADC-0797411C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9</TotalTime>
  <Pages>6</Pages>
  <Words>453</Words>
  <Characters>2555</Characters>
  <Application>Microsoft Office Word</Application>
  <DocSecurity>0</DocSecurity>
  <Lines>134</Lines>
  <Paragraphs>68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2940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a group of children playing freely</dc:title>
  <dc:subject/>
  <dc:creator>Annie Lapierre</dc:creator>
  <cp:keywords>développement, enfant, Childcare Center, CPE, First Nations,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2021-03-06T13:59:00Z</dcterms:created>
  <dcterms:modified xsi:type="dcterms:W3CDTF">2021-03-08T19:02:00Z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