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899" w:rsidRPr="00AB2899" w:rsidRDefault="00AB2899" w:rsidP="00AB2899">
      <w:pPr>
        <w:pStyle w:val="SuggestionsExercices"/>
      </w:pPr>
      <w:bookmarkStart w:id="0" w:name="_GoBack"/>
      <w:bookmarkEnd w:id="0"/>
      <w:r w:rsidRPr="00AB2899">
        <w:t>SUGGESTIONS D’EXERCICES</w:t>
      </w:r>
    </w:p>
    <w:p w:rsidR="00AB2899" w:rsidRPr="002C0137" w:rsidRDefault="00AB2899" w:rsidP="00AB2899">
      <w:pPr>
        <w:pStyle w:val="Titre1"/>
      </w:pPr>
      <w:r w:rsidRPr="00AB2899">
        <w:t xml:space="preserve">Observation d’un moment de jeu libre </w:t>
      </w:r>
      <w:r>
        <w:br/>
      </w:r>
      <w:r w:rsidRPr="00AB2899">
        <w:t>à la pouponnière</w:t>
      </w:r>
    </w:p>
    <w:p w:rsidR="00AB2899" w:rsidRDefault="00AB2899" w:rsidP="00AB2899">
      <w:pPr>
        <w:jc w:val="center"/>
        <w:rPr>
          <w:b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B05626" wp14:editId="51E5E4B1">
                <wp:simplePos x="0" y="0"/>
                <wp:positionH relativeFrom="column">
                  <wp:posOffset>2535649</wp:posOffset>
                </wp:positionH>
                <wp:positionV relativeFrom="paragraph">
                  <wp:posOffset>617139</wp:posOffset>
                </wp:positionV>
                <wp:extent cx="499110" cy="363855"/>
                <wp:effectExtent l="0" t="0" r="8890" b="17145"/>
                <wp:wrapNone/>
                <wp:docPr id="2" name="Grouper 2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3" name="Rectangle à coins arrondis 3"/>
                        <wps:cNvSpPr/>
                        <wps:spPr>
                          <a:xfrm>
                            <a:off x="0" y="0"/>
                            <a:ext cx="499110" cy="36385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alpha val="25000"/>
                            </a:schemeClr>
                          </a:solidFill>
                          <a:ln>
                            <a:solidFill>
                              <a:schemeClr val="tx1">
                                <a:alpha val="5000"/>
                              </a:schemeClr>
                            </a:solidFill>
                          </a:ln>
                          <a:extLst>
                            <a:ext uri="{FAA26D3D-D897-4be2-8F04-BA451C77F1D7}">
  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iangle isocèle 4"/>
                        <wps:cNvSpPr/>
                        <wps:spPr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alpha val="55000"/>
                            </a:schemeClr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C797D" id="Grouper 2" o:spid="_x0000_s1026" href="http://cpe-pn.ccdmd.qc.ca/fiche/bebe-en-jeu-libre" style="position:absolute;margin-left:199.65pt;margin-top:48.6pt;width:39.3pt;height:28.65pt;z-index:251659264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" fillcolor="black [3213]" strokecolor="black [3213]" strokeweight=".5pt">
                  <v:fill opacity="16448f"/>
                  <v:stroke opacity="3341f"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" fillcolor="white [3212]" stroked="f" strokeweight=".5pt">
                  <v:fill opacity="35980f"/>
                </v:shape>
              </v:group>
            </w:pict>
          </mc:Fallback>
        </mc:AlternateContent>
      </w:r>
      <w:r w:rsidRPr="003503C9">
        <w:rPr>
          <w:bCs/>
          <w:iCs/>
          <w:noProof/>
          <w:lang w:val="en-US"/>
        </w:rPr>
        <w:drawing>
          <wp:inline distT="0" distB="0" distL="0" distR="0" wp14:anchorId="6D9D19F3" wp14:editId="3EF97477">
            <wp:extent cx="2498608" cy="1405467"/>
            <wp:effectExtent l="63500" t="63500" r="67310" b="67945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B2899" w:rsidRPr="00A45700" w:rsidRDefault="00AB2899" w:rsidP="00AB2899">
      <w:pPr>
        <w:jc w:val="center"/>
        <w:rPr>
          <w:b/>
          <w:bCs/>
          <w:i/>
          <w:iCs/>
        </w:rPr>
      </w:pPr>
      <w:r w:rsidRPr="00546F8F">
        <w:rPr>
          <w:b/>
        </w:rPr>
        <w:t>Vidéo</w:t>
      </w:r>
      <w:r>
        <w:rPr>
          <w:b/>
        </w:rPr>
        <w:t> </w:t>
      </w:r>
      <w:r w:rsidRPr="00546F8F">
        <w:rPr>
          <w:b/>
        </w:rPr>
        <w:t>:</w:t>
      </w:r>
      <w:r>
        <w:t xml:space="preserve"> </w:t>
      </w:r>
      <w:hyperlink r:id="rId13" w:history="1">
        <w:r w:rsidRPr="0085590B">
          <w:rPr>
            <w:rStyle w:val="Lienhypertexte"/>
          </w:rPr>
          <w:t>Bébé en jeu libre</w:t>
        </w:r>
      </w:hyperlink>
    </w:p>
    <w:p w:rsidR="00AB2899" w:rsidRDefault="00AB2899" w:rsidP="00AB2899">
      <w:pPr>
        <w:pStyle w:val="Titre2"/>
      </w:pPr>
      <w:r w:rsidRPr="06694579">
        <w:t xml:space="preserve">Objectifs </w:t>
      </w:r>
    </w:p>
    <w:p w:rsidR="00AB2899" w:rsidRPr="00AB2899" w:rsidRDefault="00AB2899" w:rsidP="00AB2899">
      <w:pPr>
        <w:pStyle w:val="Paragraphedeliste"/>
      </w:pPr>
      <w:r w:rsidRPr="00AB2899">
        <w:t>Encourager, chez l’enfant, l’adoption de saines habitudes de vie.</w:t>
      </w:r>
    </w:p>
    <w:p w:rsidR="00AB2899" w:rsidRPr="00AB2899" w:rsidRDefault="00AB2899" w:rsidP="00AB2899">
      <w:pPr>
        <w:pStyle w:val="Paragraphedeliste"/>
      </w:pPr>
      <w:r w:rsidRPr="00AB2899">
        <w:t>Créer un environnement sécuritaire en service de garde éducatif.</w:t>
      </w:r>
    </w:p>
    <w:p w:rsidR="00AB2899" w:rsidRPr="00AB2899" w:rsidRDefault="00AB2899" w:rsidP="00AB2899">
      <w:pPr>
        <w:pStyle w:val="Paragraphedeliste"/>
      </w:pPr>
      <w:r w:rsidRPr="00AB2899">
        <w:t>Favoriser le développement holistique de l’enfant.</w:t>
      </w:r>
    </w:p>
    <w:p w:rsidR="00AB2899" w:rsidRPr="00AB2899" w:rsidRDefault="00AB2899" w:rsidP="00AB2899">
      <w:pPr>
        <w:pStyle w:val="Paragraphedeliste"/>
      </w:pPr>
      <w:r w:rsidRPr="00AB2899">
        <w:t>Établir une relation positive avec l’enfant. </w:t>
      </w:r>
    </w:p>
    <w:p w:rsidR="00AB2899" w:rsidRPr="00AB2899" w:rsidRDefault="00AB2899" w:rsidP="00AB2899">
      <w:pPr>
        <w:pStyle w:val="Paragraphedeliste"/>
      </w:pPr>
      <w:r w:rsidRPr="00AB2899">
        <w:t>Établir une relation de confiance avec la famille de l’enfant. </w:t>
      </w:r>
    </w:p>
    <w:p w:rsidR="00AB2899" w:rsidRPr="00AB2899" w:rsidRDefault="00AB2899" w:rsidP="00AB2899">
      <w:pPr>
        <w:pStyle w:val="Paragraphedeliste"/>
      </w:pPr>
      <w:r w:rsidRPr="00AB2899">
        <w:t>Organiser l’environnement éducatif. </w:t>
      </w:r>
    </w:p>
    <w:p w:rsidR="00AB2899" w:rsidRPr="00AB2899" w:rsidRDefault="00AB2899" w:rsidP="00AB2899">
      <w:pPr>
        <w:pStyle w:val="Paragraphedeliste"/>
      </w:pPr>
      <w:r w:rsidRPr="00AB2899">
        <w:t>Harmoniser les pratiques éducatives avec la langue et la culture d’appartenance.</w:t>
      </w:r>
    </w:p>
    <w:p w:rsidR="00AB2899" w:rsidRDefault="00AB2899" w:rsidP="00AB2899">
      <w:pPr>
        <w:pStyle w:val="Titre2"/>
      </w:pPr>
      <w:r>
        <w:t xml:space="preserve">Déroulement </w:t>
      </w:r>
    </w:p>
    <w:p w:rsidR="00AB2899" w:rsidRDefault="00AB2899" w:rsidP="00AB2899">
      <w:r>
        <w:t>Durée</w:t>
      </w:r>
      <w:r w:rsidRPr="000F7CEA">
        <w:t xml:space="preserve"> approximative</w:t>
      </w:r>
      <w:r>
        <w:t> : 4 h</w:t>
      </w:r>
    </w:p>
    <w:p w:rsidR="00AB2899" w:rsidRDefault="00AB2899" w:rsidP="00AB2899">
      <w:pPr>
        <w:pStyle w:val="Sansinterligne"/>
      </w:pPr>
    </w:p>
    <w:p w:rsidR="00AB2899" w:rsidRDefault="00AB2899" w:rsidP="00AB2899">
      <w:pPr>
        <w:pStyle w:val="TAPE"/>
      </w:pPr>
      <w:r>
        <w:lastRenderedPageBreak/>
        <w:t>ÉTAPE 1</w:t>
      </w:r>
    </w:p>
    <w:p w:rsidR="00AB2899" w:rsidRDefault="00AB2899" w:rsidP="00AB2899">
      <w:pPr>
        <w:pStyle w:val="11"/>
      </w:pPr>
      <w:r>
        <w:t>Visionner l’extrait vidéo, en grand groupe ou individuellement.</w:t>
      </w:r>
    </w:p>
    <w:p w:rsidR="00AB2899" w:rsidRDefault="00AB2899" w:rsidP="00AB2899">
      <w:pPr>
        <w:pStyle w:val="TAPE"/>
      </w:pPr>
      <w:r>
        <w:t>ÉTAPE 2</w:t>
      </w:r>
    </w:p>
    <w:p w:rsidR="00AB2899" w:rsidRDefault="00AB2899" w:rsidP="00AB2899">
      <w:pPr>
        <w:pStyle w:val="21"/>
      </w:pPr>
      <w:r>
        <w:t>Diviser le groupe-classe en trois et préparer un court exposé à présenter oralement au reste de la classe. Les consignes à suivre sont les suivantes :</w:t>
      </w:r>
    </w:p>
    <w:p w:rsidR="00AB2899" w:rsidRDefault="00AB2899" w:rsidP="00AB2899">
      <w:pPr>
        <w:pStyle w:val="ListParagraphNIV2"/>
        <w:numPr>
          <w:ilvl w:val="0"/>
          <w:numId w:val="25"/>
        </w:numPr>
      </w:pPr>
      <w:r>
        <w:t xml:space="preserve">Chaque équipe reçoit un sujet et des points à aborder en lien avec l’extrait vidéo. </w:t>
      </w:r>
    </w:p>
    <w:p w:rsidR="00AB2899" w:rsidRDefault="00AB2899" w:rsidP="00AB2899">
      <w:pPr>
        <w:pStyle w:val="ListParagraphNIV2"/>
        <w:numPr>
          <w:ilvl w:val="0"/>
          <w:numId w:val="25"/>
        </w:numPr>
      </w:pPr>
      <w:r>
        <w:t>Chaque équipe a 30 minutes pour se préparer en faisant des recherches sur internet ou en consultant des documents de référence.</w:t>
      </w:r>
    </w:p>
    <w:p w:rsidR="00AB2899" w:rsidRDefault="00AB2899" w:rsidP="00AB2899">
      <w:pPr>
        <w:pStyle w:val="ListParagraphNIV2"/>
        <w:numPr>
          <w:ilvl w:val="0"/>
          <w:numId w:val="25"/>
        </w:numPr>
      </w:pPr>
      <w:r>
        <w:t>Chaque équipe a 10 minutes pour présenter son exposé au reste de la classe et interagir avec les collègues.</w:t>
      </w:r>
    </w:p>
    <w:p w:rsidR="00AB2899" w:rsidRDefault="00AB2899" w:rsidP="00AB2899">
      <w:pPr>
        <w:pStyle w:val="ListParagraphNIV2"/>
        <w:numPr>
          <w:ilvl w:val="0"/>
          <w:numId w:val="25"/>
        </w:numPr>
      </w:pPr>
      <w:r>
        <w:t>Lors de sa présentation, l’équipe doit intégrer les autres membres de la classe pour alimenter les discussions et favoriser les échanges.</w:t>
      </w:r>
    </w:p>
    <w:p w:rsidR="00AB2899" w:rsidRDefault="00AB2899" w:rsidP="00AB2899">
      <w:pPr>
        <w:pStyle w:val="ListParagraphNIV2"/>
        <w:numPr>
          <w:ilvl w:val="0"/>
          <w:numId w:val="25"/>
        </w:numPr>
      </w:pPr>
      <w:r>
        <w:t>Les équipes suivent les sujets et les consignes qui leur sont respectivement assignés :</w:t>
      </w:r>
    </w:p>
    <w:p w:rsidR="00AB2899" w:rsidRDefault="00AB2899" w:rsidP="00AB2899"/>
    <w:tbl>
      <w:tblPr>
        <w:tblStyle w:val="Grilledutableau"/>
        <w:tblW w:w="0" w:type="auto"/>
        <w:tblInd w:w="720" w:type="dxa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single" w:sz="4" w:space="0" w:color="019166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916"/>
      </w:tblGrid>
      <w:tr w:rsidR="00AB2899" w:rsidTr="007D5A53">
        <w:tc>
          <w:tcPr>
            <w:tcW w:w="7916" w:type="dxa"/>
            <w:tcBorders>
              <w:bottom w:val="nil"/>
            </w:tcBorders>
            <w:shd w:val="clear" w:color="auto" w:fill="D8EBED"/>
          </w:tcPr>
          <w:p w:rsidR="00AB2899" w:rsidRPr="00FA78EC" w:rsidRDefault="007D5A53" w:rsidP="00AB2899">
            <w:pPr>
              <w:rPr>
                <w:b/>
                <w:color w:val="019166"/>
              </w:rPr>
            </w:pPr>
            <w:r w:rsidRPr="007D5A53">
              <w:rPr>
                <w:b/>
                <w:color w:val="000000" w:themeColor="text1"/>
              </w:rPr>
              <w:t>ÉQUIPE 1 </w:t>
            </w:r>
            <w:r w:rsidR="00AB2899" w:rsidRPr="007D5A53">
              <w:rPr>
                <w:b/>
                <w:color w:val="000000" w:themeColor="text1"/>
              </w:rPr>
              <w:t xml:space="preserve">: </w:t>
            </w:r>
            <w:r w:rsidR="00AB2899" w:rsidRPr="00FA78EC">
              <w:rPr>
                <w:b/>
                <w:color w:val="019166"/>
              </w:rPr>
              <w:t xml:space="preserve">Animer une réunion d’équipe pédagogique ayant un ordre du jour comportant les sujets suivants : </w:t>
            </w:r>
          </w:p>
        </w:tc>
      </w:tr>
      <w:tr w:rsidR="00AB2899" w:rsidTr="007D5A53">
        <w:tc>
          <w:tcPr>
            <w:tcW w:w="7916" w:type="dxa"/>
            <w:tcBorders>
              <w:top w:val="nil"/>
            </w:tcBorders>
          </w:tcPr>
          <w:p w:rsidR="00AB2899" w:rsidRDefault="00AB2899" w:rsidP="005249DB">
            <w:pPr>
              <w:pStyle w:val="ListParagraphNIV2"/>
              <w:numPr>
                <w:ilvl w:val="0"/>
                <w:numId w:val="27"/>
              </w:numPr>
            </w:pPr>
            <w:r>
              <w:t>Nommer, de façon professionnelle, les apprentissages que les enfants font dans ce moment de jeu libre.</w:t>
            </w:r>
          </w:p>
          <w:p w:rsidR="00AB2899" w:rsidRDefault="00AB2899" w:rsidP="005249DB">
            <w:pPr>
              <w:pStyle w:val="ListParagraphNIV2"/>
              <w:numPr>
                <w:ilvl w:val="0"/>
                <w:numId w:val="27"/>
              </w:numPr>
            </w:pPr>
            <w:r>
              <w:t xml:space="preserve"> Nommer et expliquer les éléments clés du développement des poupons observés dans cet extrait vidéo.</w:t>
            </w:r>
          </w:p>
          <w:p w:rsidR="00AB2899" w:rsidRDefault="00AB2899" w:rsidP="005249DB">
            <w:pPr>
              <w:pStyle w:val="ListParagraphNIV2"/>
              <w:numPr>
                <w:ilvl w:val="0"/>
                <w:numId w:val="27"/>
              </w:numPr>
            </w:pPr>
            <w:r>
              <w:t>Nommer et expliquer les éléments importants à prendre en compte dans l’aménagement à la pouponnière pour favoriser le jeu libre.</w:t>
            </w:r>
          </w:p>
          <w:p w:rsidR="00AB2899" w:rsidRDefault="00AB2899" w:rsidP="005249DB">
            <w:pPr>
              <w:pStyle w:val="ListParagraphNIV2"/>
              <w:numPr>
                <w:ilvl w:val="0"/>
                <w:numId w:val="27"/>
              </w:numPr>
            </w:pPr>
            <w:r>
              <w:t>Nommer et expliquer les façons de créer une relation significative et durable avec le poupon.</w:t>
            </w:r>
          </w:p>
          <w:p w:rsidR="00AB2899" w:rsidRDefault="00AB2899" w:rsidP="005249DB">
            <w:pPr>
              <w:pStyle w:val="ListParagraphNIV2"/>
              <w:numPr>
                <w:ilvl w:val="0"/>
                <w:numId w:val="27"/>
              </w:numPr>
            </w:pPr>
            <w:r>
              <w:t>Dresser une liste de matériel pouvant être ajouté dans un local accueillant les groupes de 0-18 mois pour harmoniser les pratiques éducatives avec la langue et la culture d’appartenance?</w:t>
            </w:r>
          </w:p>
        </w:tc>
      </w:tr>
    </w:tbl>
    <w:p w:rsidR="00FA78EC" w:rsidRDefault="00FA78EC" w:rsidP="00AB2899"/>
    <w:p w:rsidR="00AB2899" w:rsidRDefault="00FA78EC" w:rsidP="007D5A53">
      <w:r>
        <w:br w:type="page"/>
      </w:r>
    </w:p>
    <w:tbl>
      <w:tblPr>
        <w:tblStyle w:val="Grilledutableau"/>
        <w:tblW w:w="0" w:type="auto"/>
        <w:tblInd w:w="7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916"/>
      </w:tblGrid>
      <w:tr w:rsidR="00AB2899" w:rsidTr="007D5A53">
        <w:tc>
          <w:tcPr>
            <w:tcW w:w="7916" w:type="dxa"/>
            <w:tcBorders>
              <w:top w:val="single" w:sz="4" w:space="0" w:color="019166"/>
              <w:bottom w:val="nil"/>
            </w:tcBorders>
            <w:shd w:val="clear" w:color="auto" w:fill="D8EBED"/>
          </w:tcPr>
          <w:p w:rsidR="00AB2899" w:rsidRPr="00FA78EC" w:rsidRDefault="007D5A53" w:rsidP="003F3582">
            <w:pPr>
              <w:rPr>
                <w:b/>
                <w:color w:val="019166"/>
              </w:rPr>
            </w:pPr>
            <w:bookmarkStart w:id="1" w:name="_Hlk56086219"/>
            <w:r w:rsidRPr="007D5A53">
              <w:rPr>
                <w:b/>
                <w:color w:val="000000" w:themeColor="text1"/>
              </w:rPr>
              <w:lastRenderedPageBreak/>
              <w:t>ÉQUIPE 2 </w:t>
            </w:r>
            <w:r w:rsidR="00AB2899" w:rsidRPr="007D5A53">
              <w:rPr>
                <w:b/>
                <w:color w:val="000000" w:themeColor="text1"/>
              </w:rPr>
              <w:t xml:space="preserve">: </w:t>
            </w:r>
            <w:r w:rsidR="00AB2899" w:rsidRPr="00FA78EC">
              <w:rPr>
                <w:b/>
                <w:color w:val="019166"/>
              </w:rPr>
              <w:t xml:space="preserve">Préparer et animer une séance d’information pour les parents du service de garde éducatif qui aborde les points suivants : </w:t>
            </w:r>
          </w:p>
        </w:tc>
      </w:tr>
      <w:tr w:rsidR="00AB2899" w:rsidTr="007D5A53">
        <w:tc>
          <w:tcPr>
            <w:tcW w:w="7916" w:type="dxa"/>
            <w:tcBorders>
              <w:top w:val="nil"/>
              <w:bottom w:val="single" w:sz="4" w:space="0" w:color="019166"/>
            </w:tcBorders>
          </w:tcPr>
          <w:p w:rsidR="00AB2899" w:rsidRDefault="00AB2899" w:rsidP="00FA78EC">
            <w:pPr>
              <w:pStyle w:val="ListParagraphNIV2"/>
              <w:numPr>
                <w:ilvl w:val="0"/>
                <w:numId w:val="30"/>
              </w:numPr>
            </w:pPr>
            <w:r>
              <w:t>Soutenir le parent dans sa compréhension du jeu libre et de son importance dans le développement de l’enfant.</w:t>
            </w:r>
          </w:p>
          <w:p w:rsidR="00AB2899" w:rsidRDefault="00AB2899" w:rsidP="00FA78EC">
            <w:pPr>
              <w:pStyle w:val="ListParagraphNIV2"/>
              <w:numPr>
                <w:ilvl w:val="0"/>
                <w:numId w:val="30"/>
              </w:numPr>
            </w:pPr>
            <w:r>
              <w:t>Soutenir le parent dans l’observation du développement de son enfant.</w:t>
            </w:r>
          </w:p>
          <w:p w:rsidR="00AB2899" w:rsidRDefault="00AB2899" w:rsidP="00FA78EC">
            <w:pPr>
              <w:pStyle w:val="ListParagraphNIV2"/>
              <w:numPr>
                <w:ilvl w:val="0"/>
                <w:numId w:val="30"/>
              </w:numPr>
            </w:pPr>
            <w:r>
              <w:t xml:space="preserve">Soutenir le parent dans la reconnaissance du besoin réel de son bébé. </w:t>
            </w:r>
          </w:p>
          <w:p w:rsidR="00AB2899" w:rsidRDefault="00AB2899" w:rsidP="00FA78EC">
            <w:pPr>
              <w:pStyle w:val="ListParagraphNIV2"/>
              <w:numPr>
                <w:ilvl w:val="0"/>
                <w:numId w:val="30"/>
              </w:numPr>
            </w:pPr>
            <w:r>
              <w:t>Outiller le parent pour le choix du matériel éducatif à fournir au poupon pour stimuler son développement holistique.</w:t>
            </w:r>
          </w:p>
        </w:tc>
      </w:tr>
      <w:bookmarkEnd w:id="1"/>
    </w:tbl>
    <w:p w:rsidR="00AB2899" w:rsidRDefault="00AB2899" w:rsidP="00FA78EC"/>
    <w:tbl>
      <w:tblPr>
        <w:tblStyle w:val="Grilledutableau"/>
        <w:tblW w:w="0" w:type="auto"/>
        <w:tblInd w:w="720" w:type="dxa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916"/>
      </w:tblGrid>
      <w:tr w:rsidR="00AB2899" w:rsidTr="007D5A53">
        <w:tc>
          <w:tcPr>
            <w:tcW w:w="7916" w:type="dxa"/>
            <w:tcBorders>
              <w:top w:val="single" w:sz="4" w:space="0" w:color="019166"/>
              <w:bottom w:val="nil"/>
            </w:tcBorders>
            <w:shd w:val="clear" w:color="auto" w:fill="D8EBED"/>
          </w:tcPr>
          <w:p w:rsidR="00AB2899" w:rsidRPr="007D5A53" w:rsidRDefault="007D5A53" w:rsidP="003F3582">
            <w:pPr>
              <w:rPr>
                <w:b/>
                <w:color w:val="019166"/>
              </w:rPr>
            </w:pPr>
            <w:r w:rsidRPr="007D5A53">
              <w:rPr>
                <w:b/>
                <w:color w:val="000000" w:themeColor="text1"/>
              </w:rPr>
              <w:t>ÉQUIPE 3 </w:t>
            </w:r>
            <w:r w:rsidR="00AB2899" w:rsidRPr="007D5A53">
              <w:rPr>
                <w:b/>
                <w:color w:val="000000" w:themeColor="text1"/>
              </w:rPr>
              <w:t xml:space="preserve">: </w:t>
            </w:r>
            <w:r w:rsidR="00AB2899" w:rsidRPr="007D5A53">
              <w:rPr>
                <w:b/>
                <w:color w:val="019166"/>
              </w:rPr>
              <w:t>Préparer et animer une conférence sur l’aménagement d’une pouponnière en respectant les points suivants :</w:t>
            </w:r>
          </w:p>
        </w:tc>
      </w:tr>
      <w:tr w:rsidR="00AB2899" w:rsidTr="007D5A53">
        <w:tc>
          <w:tcPr>
            <w:tcW w:w="7916" w:type="dxa"/>
            <w:tcBorders>
              <w:top w:val="nil"/>
            </w:tcBorders>
          </w:tcPr>
          <w:p w:rsidR="00AB2899" w:rsidRDefault="00AB2899" w:rsidP="007D5A53">
            <w:pPr>
              <w:pStyle w:val="ListParagraphNIV2"/>
              <w:numPr>
                <w:ilvl w:val="0"/>
                <w:numId w:val="32"/>
              </w:numPr>
            </w:pPr>
            <w:r>
              <w:t>Présenter un plan d’aménagement d’une pouponnière favorisant l’exploration sensorielle et le jeu libre chez les 0-18 mois.</w:t>
            </w:r>
          </w:p>
          <w:p w:rsidR="00AB2899" w:rsidRDefault="00AB2899" w:rsidP="007D5A53">
            <w:pPr>
              <w:pStyle w:val="ListParagraphNIV2"/>
              <w:numPr>
                <w:ilvl w:val="0"/>
                <w:numId w:val="32"/>
              </w:numPr>
            </w:pPr>
            <w:r>
              <w:t>Nommer et expliquer les éléments observés dans l’extrait vidéo qui démontrent que l’espace de vie est confortable et chaleureux.</w:t>
            </w:r>
          </w:p>
          <w:p w:rsidR="00AB2899" w:rsidRDefault="00AB2899" w:rsidP="007D5A53">
            <w:pPr>
              <w:pStyle w:val="ListParagraphNIV2"/>
              <w:numPr>
                <w:ilvl w:val="0"/>
                <w:numId w:val="32"/>
              </w:numPr>
            </w:pPr>
            <w:r>
              <w:t>Faire</w:t>
            </w:r>
            <w:r w:rsidRPr="00DD6BB9">
              <w:t xml:space="preserve"> une liste de matériel pouvant être </w:t>
            </w:r>
            <w:r>
              <w:t>intégré</w:t>
            </w:r>
            <w:r w:rsidRPr="00DD6BB9">
              <w:t xml:space="preserve"> dans un local </w:t>
            </w:r>
            <w:r>
              <w:t xml:space="preserve">accueillant les groupes </w:t>
            </w:r>
            <w:r w:rsidRPr="00DD6BB9">
              <w:t>de 0-18 mois pour harmoniser les pratiques éducatives avec la langue et la culture d’appartenance?</w:t>
            </w:r>
          </w:p>
        </w:tc>
      </w:tr>
    </w:tbl>
    <w:p w:rsidR="00AB2899" w:rsidRDefault="00AB2899" w:rsidP="00AB2899">
      <w:pPr>
        <w:pStyle w:val="TAPE"/>
      </w:pPr>
      <w:r>
        <w:t>ÉTAPE 3</w:t>
      </w:r>
    </w:p>
    <w:p w:rsidR="00AB2899" w:rsidRDefault="00AB2899" w:rsidP="00AB2899">
      <w:pPr>
        <w:pStyle w:val="31"/>
      </w:pPr>
      <w:r>
        <w:t>Présenter les exposés.</w:t>
      </w:r>
    </w:p>
    <w:p w:rsidR="00AB2899" w:rsidRDefault="00AB2899" w:rsidP="00AB2899">
      <w:pPr>
        <w:pStyle w:val="31"/>
      </w:pPr>
      <w:r>
        <w:t>Une période de questions doit être allouée à la fin de chaque présentation.</w:t>
      </w:r>
    </w:p>
    <w:p w:rsidR="00AB2899" w:rsidRDefault="00AB2899" w:rsidP="00AB2899">
      <w:pPr>
        <w:pStyle w:val="TAPE"/>
      </w:pPr>
      <w:r>
        <w:t>ÉTAPE 4</w:t>
      </w:r>
    </w:p>
    <w:p w:rsidR="00AB2899" w:rsidRDefault="00AB2899" w:rsidP="00AB2899">
      <w:pPr>
        <w:pStyle w:val="41"/>
      </w:pPr>
      <w:r>
        <w:t>De retour en grand groupe, relancer la discussion afin de poursuivre les apprentissages à partir des questions supplémentaires suivantes :</w:t>
      </w:r>
    </w:p>
    <w:p w:rsidR="00AB2899" w:rsidRDefault="00AB2899" w:rsidP="00AB2899">
      <w:pPr>
        <w:pStyle w:val="ListParagraphNIV2"/>
      </w:pPr>
      <w:r>
        <w:t>Quel est le rôle de l’éducateur en période de jeu libre?</w:t>
      </w:r>
    </w:p>
    <w:p w:rsidR="00AB2899" w:rsidRDefault="00AB2899" w:rsidP="00AB2899">
      <w:pPr>
        <w:pStyle w:val="ListParagraphNIV2"/>
      </w:pPr>
      <w:r>
        <w:t xml:space="preserve">Qu’est-ce qui vous surprend dans cet extrait? </w:t>
      </w:r>
    </w:p>
    <w:p w:rsidR="00AB2899" w:rsidRDefault="00AB2899" w:rsidP="00AB2899">
      <w:pPr>
        <w:pStyle w:val="ListParagraphNIV2"/>
      </w:pPr>
      <w:r>
        <w:t>Pour l’enfant, quels sont les bienfaits de pouvoir jouer librement?</w:t>
      </w:r>
    </w:p>
    <w:p w:rsidR="00AB2899" w:rsidRDefault="00AB2899" w:rsidP="00AB2899">
      <w:pPr>
        <w:pStyle w:val="ListParagraphNIV2"/>
      </w:pPr>
      <w:r>
        <w:t xml:space="preserve">Que retenez-vous de cet atelier? </w:t>
      </w:r>
    </w:p>
    <w:p w:rsidR="00343C90" w:rsidRPr="00AB2899" w:rsidRDefault="00AB2899" w:rsidP="00AB2899">
      <w:pPr>
        <w:pStyle w:val="ListParagraphNIV2"/>
      </w:pPr>
      <w:r>
        <w:t>Que trouvez-vous le plus important pour votre future pratique et profession?</w:t>
      </w:r>
    </w:p>
    <w:sectPr w:rsidR="00343C90" w:rsidRPr="00AB2899" w:rsidSect="00721DC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724" w:rsidRDefault="00177724" w:rsidP="00A81B79">
      <w:pPr>
        <w:spacing w:after="0" w:line="240" w:lineRule="auto"/>
      </w:pPr>
      <w:r>
        <w:separator/>
      </w:r>
    </w:p>
  </w:endnote>
  <w:endnote w:type="continuationSeparator" w:id="0">
    <w:p w:rsidR="00177724" w:rsidRDefault="00177724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475F3A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>
      <w:rPr>
        <w:rStyle w:val="Numrodepage"/>
        <w:sz w:val="18"/>
        <w:szCs w:val="18"/>
      </w:rPr>
      <w:t>3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446740" w:rsidP="00144F2A">
    <w:pPr>
      <w:pStyle w:val="Pieddepage"/>
    </w:pPr>
    <w:r w:rsidRPr="0044674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2CAFE0" wp14:editId="6CCB97AF">
              <wp:simplePos x="0" y="0"/>
              <wp:positionH relativeFrom="column">
                <wp:posOffset>3333115</wp:posOffset>
              </wp:positionH>
              <wp:positionV relativeFrom="paragraph">
                <wp:posOffset>3607</wp:posOffset>
              </wp:positionV>
              <wp:extent cx="2011680" cy="1828800"/>
              <wp:effectExtent l="0" t="0" r="762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46740" w:rsidRPr="00895056" w:rsidRDefault="00177724" w:rsidP="00446740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CAFE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" filled="f" stroked="f" strokeweight=".5pt">
              <v:textbox style="mso-fit-shape-to-text:t" inset="0,0,0,0">
                <w:txbxContent>
                  <w:p w:rsidR="00446740" w:rsidRPr="00895056" w:rsidRDefault="00A84142" w:rsidP="00446740">
                    <w:pPr>
                      <w:pStyle w:val="Footer"/>
                      <w:jc w:val="right"/>
                    </w:pPr>
                    <w:hyperlink r:id="rId2" w:history="1">
                      <w:r w:rsidR="00446740" w:rsidRPr="00692241">
                        <w:rPr>
                          <w:rStyle w:val="Hyperlink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0F5CCFD8" wp14:editId="46855056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446740" w:rsidP="00721DC1">
    <w:pPr>
      <w:pStyle w:val="Pieddepage"/>
      <w:tabs>
        <w:tab w:val="clear" w:pos="9406"/>
        <w:tab w:val="right" w:pos="86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C4CA13" wp14:editId="04364CC7">
              <wp:simplePos x="0" y="0"/>
              <wp:positionH relativeFrom="column">
                <wp:posOffset>3333602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762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5056" w:rsidRPr="00895056" w:rsidRDefault="00177724" w:rsidP="00144F2A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895056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4CA1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" filled="f" stroked="f" strokeweight=".5pt">
              <v:textbox style="mso-fit-shape-to-text:t" inset="0,0,0,0">
                <w:txbxContent>
                  <w:p w:rsidR="00895056" w:rsidRPr="00895056" w:rsidRDefault="00A84142" w:rsidP="00144F2A">
                    <w:pPr>
                      <w:pStyle w:val="Footer"/>
                      <w:jc w:val="right"/>
                    </w:pPr>
                    <w:hyperlink r:id="rId2" w:history="1">
                      <w:r w:rsidR="00895056" w:rsidRPr="00692241">
                        <w:rPr>
                          <w:rStyle w:val="Hyperlink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23766815" wp14:editId="7E53D31F">
          <wp:simplePos x="0" y="0"/>
          <wp:positionH relativeFrom="column">
            <wp:posOffset>-3621</wp:posOffset>
          </wp:positionH>
          <wp:positionV relativeFrom="paragraph">
            <wp:posOffset>-354641</wp:posOffset>
          </wp:positionV>
          <wp:extent cx="1881061" cy="576263"/>
          <wp:effectExtent l="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1061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724" w:rsidRDefault="00177724" w:rsidP="00A81B79">
      <w:pPr>
        <w:spacing w:after="0" w:line="240" w:lineRule="auto"/>
      </w:pPr>
      <w:r>
        <w:separator/>
      </w:r>
    </w:p>
  </w:footnote>
  <w:footnote w:type="continuationSeparator" w:id="0">
    <w:p w:rsidR="00177724" w:rsidRDefault="00177724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C1" w:rsidRPr="00475F3A" w:rsidRDefault="00721DC1" w:rsidP="00721DC1">
    <w:pPr>
      <w:pStyle w:val="En-tte"/>
      <w:tabs>
        <w:tab w:val="clear" w:pos="4703"/>
        <w:tab w:val="clear" w:pos="9406"/>
        <w:tab w:val="left" w:pos="3332"/>
      </w:tabs>
      <w:jc w:val="center"/>
      <w:rPr>
        <w:b/>
        <w:sz w:val="20"/>
      </w:rPr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</w:rPr>
      <w:drawing>
        <wp:anchor distT="0" distB="0" distL="114300" distR="114300" simplePos="0" relativeHeight="251660288" behindDoc="1" locked="0" layoutInCell="1" allowOverlap="1" wp14:anchorId="7A336158" wp14:editId="202A575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DC1">
      <w:rPr>
        <w:color w:val="FFFFFF" w:themeColor="background1"/>
        <w:sz w:val="24"/>
      </w:rPr>
      <w:t xml:space="preserve">  Centre de la petite enfance chez les Premières Nations </w:t>
    </w:r>
    <w:r>
      <w:rPr>
        <w:color w:val="FFFFFF" w:themeColor="background1"/>
        <w:sz w:val="24"/>
      </w:rPr>
      <w:t xml:space="preserve">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B2C"/>
    <w:multiLevelType w:val="hybridMultilevel"/>
    <w:tmpl w:val="ECB43F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44E0C"/>
    <w:multiLevelType w:val="hybridMultilevel"/>
    <w:tmpl w:val="8DC0A3BC"/>
    <w:lvl w:ilvl="0" w:tplc="0450BC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271E"/>
    <w:multiLevelType w:val="hybridMultilevel"/>
    <w:tmpl w:val="B5006E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C49DA"/>
    <w:multiLevelType w:val="hybridMultilevel"/>
    <w:tmpl w:val="B99AEDD0"/>
    <w:lvl w:ilvl="0" w:tplc="F026A3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1F0471"/>
    <w:multiLevelType w:val="multilevel"/>
    <w:tmpl w:val="62027C32"/>
    <w:lvl w:ilvl="0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  <w:color w:val="8CA549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BCD1DE8"/>
    <w:multiLevelType w:val="multilevel"/>
    <w:tmpl w:val="3D52F7B0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36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7D3B92"/>
    <w:multiLevelType w:val="multilevel"/>
    <w:tmpl w:val="62027C32"/>
    <w:lvl w:ilvl="0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  <w:color w:val="8CA549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000080E"/>
    <w:multiLevelType w:val="hybridMultilevel"/>
    <w:tmpl w:val="8DC0A3BC"/>
    <w:lvl w:ilvl="0" w:tplc="0450BC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7C8180D"/>
    <w:multiLevelType w:val="hybridMultilevel"/>
    <w:tmpl w:val="AF7C9C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952121C"/>
    <w:multiLevelType w:val="multilevel"/>
    <w:tmpl w:val="62027C32"/>
    <w:lvl w:ilvl="0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EA6705"/>
    <w:multiLevelType w:val="hybridMultilevel"/>
    <w:tmpl w:val="FDC898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D605E"/>
    <w:multiLevelType w:val="multilevel"/>
    <w:tmpl w:val="504E5A5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8CA549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6191B4F"/>
    <w:multiLevelType w:val="hybridMultilevel"/>
    <w:tmpl w:val="D54C7E22"/>
    <w:lvl w:ilvl="0" w:tplc="D30CED16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1604110"/>
    <w:multiLevelType w:val="hybridMultilevel"/>
    <w:tmpl w:val="A6A0C2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0E5965"/>
    <w:multiLevelType w:val="multilevel"/>
    <w:tmpl w:val="62027C32"/>
    <w:lvl w:ilvl="0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960057"/>
    <w:multiLevelType w:val="hybridMultilevel"/>
    <w:tmpl w:val="504E5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4"/>
  </w:num>
  <w:num w:numId="3">
    <w:abstractNumId w:val="20"/>
  </w:num>
  <w:num w:numId="4">
    <w:abstractNumId w:val="30"/>
  </w:num>
  <w:num w:numId="5">
    <w:abstractNumId w:val="12"/>
  </w:num>
  <w:num w:numId="6">
    <w:abstractNumId w:val="22"/>
  </w:num>
  <w:num w:numId="7">
    <w:abstractNumId w:val="8"/>
  </w:num>
  <w:num w:numId="8">
    <w:abstractNumId w:val="11"/>
  </w:num>
  <w:num w:numId="9">
    <w:abstractNumId w:val="15"/>
  </w:num>
  <w:num w:numId="10">
    <w:abstractNumId w:val="21"/>
  </w:num>
  <w:num w:numId="11">
    <w:abstractNumId w:val="9"/>
  </w:num>
  <w:num w:numId="12">
    <w:abstractNumId w:val="4"/>
  </w:num>
  <w:num w:numId="13">
    <w:abstractNumId w:val="25"/>
  </w:num>
  <w:num w:numId="14">
    <w:abstractNumId w:val="31"/>
  </w:num>
  <w:num w:numId="15">
    <w:abstractNumId w:val="10"/>
  </w:num>
  <w:num w:numId="16">
    <w:abstractNumId w:val="27"/>
  </w:num>
  <w:num w:numId="17">
    <w:abstractNumId w:val="5"/>
  </w:num>
  <w:num w:numId="18">
    <w:abstractNumId w:val="2"/>
  </w:num>
  <w:num w:numId="19">
    <w:abstractNumId w:val="14"/>
  </w:num>
  <w:num w:numId="20">
    <w:abstractNumId w:val="6"/>
  </w:num>
  <w:num w:numId="21">
    <w:abstractNumId w:val="23"/>
  </w:num>
  <w:num w:numId="22">
    <w:abstractNumId w:val="18"/>
  </w:num>
  <w:num w:numId="23">
    <w:abstractNumId w:val="26"/>
  </w:num>
  <w:num w:numId="24">
    <w:abstractNumId w:val="17"/>
  </w:num>
  <w:num w:numId="25">
    <w:abstractNumId w:val="29"/>
  </w:num>
  <w:num w:numId="26">
    <w:abstractNumId w:val="28"/>
  </w:num>
  <w:num w:numId="27">
    <w:abstractNumId w:val="16"/>
  </w:num>
  <w:num w:numId="28">
    <w:abstractNumId w:val="19"/>
  </w:num>
  <w:num w:numId="29">
    <w:abstractNumId w:val="13"/>
  </w:num>
  <w:num w:numId="30">
    <w:abstractNumId w:val="0"/>
  </w:num>
  <w:num w:numId="31">
    <w:abstractNumId w:val="7"/>
  </w:num>
  <w:num w:numId="3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99"/>
    <w:rsid w:val="00002564"/>
    <w:rsid w:val="000058A7"/>
    <w:rsid w:val="000060D1"/>
    <w:rsid w:val="00012EFB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77724"/>
    <w:rsid w:val="0019041A"/>
    <w:rsid w:val="001934B3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2330F1"/>
    <w:rsid w:val="00242BEA"/>
    <w:rsid w:val="00242BF1"/>
    <w:rsid w:val="00251157"/>
    <w:rsid w:val="002513CD"/>
    <w:rsid w:val="00253460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3100B2"/>
    <w:rsid w:val="00311DBC"/>
    <w:rsid w:val="00312241"/>
    <w:rsid w:val="00313170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49DB"/>
    <w:rsid w:val="005255FF"/>
    <w:rsid w:val="00526244"/>
    <w:rsid w:val="0053396F"/>
    <w:rsid w:val="0053507B"/>
    <w:rsid w:val="00546F8F"/>
    <w:rsid w:val="00562D36"/>
    <w:rsid w:val="00574F1E"/>
    <w:rsid w:val="005756DF"/>
    <w:rsid w:val="00575CFA"/>
    <w:rsid w:val="005809A1"/>
    <w:rsid w:val="005914DB"/>
    <w:rsid w:val="0059294E"/>
    <w:rsid w:val="005A20B3"/>
    <w:rsid w:val="005B626E"/>
    <w:rsid w:val="005C6F79"/>
    <w:rsid w:val="005D20A5"/>
    <w:rsid w:val="005E1285"/>
    <w:rsid w:val="005F4843"/>
    <w:rsid w:val="005F68BE"/>
    <w:rsid w:val="006020B0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92241"/>
    <w:rsid w:val="006A7F38"/>
    <w:rsid w:val="006C537E"/>
    <w:rsid w:val="006D3389"/>
    <w:rsid w:val="006D65D4"/>
    <w:rsid w:val="006D70A2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6744"/>
    <w:rsid w:val="007A7FAC"/>
    <w:rsid w:val="007B1C4D"/>
    <w:rsid w:val="007B2094"/>
    <w:rsid w:val="007C1256"/>
    <w:rsid w:val="007C5E38"/>
    <w:rsid w:val="007C604D"/>
    <w:rsid w:val="007C69B1"/>
    <w:rsid w:val="007D5A53"/>
    <w:rsid w:val="007E0A01"/>
    <w:rsid w:val="007F2494"/>
    <w:rsid w:val="007F78F6"/>
    <w:rsid w:val="007F7DBB"/>
    <w:rsid w:val="00802D95"/>
    <w:rsid w:val="00812CC0"/>
    <w:rsid w:val="008135A3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F5AFA"/>
    <w:rsid w:val="00902E51"/>
    <w:rsid w:val="00903E18"/>
    <w:rsid w:val="00913C14"/>
    <w:rsid w:val="00925374"/>
    <w:rsid w:val="00925410"/>
    <w:rsid w:val="00926372"/>
    <w:rsid w:val="00931261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2723"/>
    <w:rsid w:val="009A7E11"/>
    <w:rsid w:val="009B662F"/>
    <w:rsid w:val="009B712E"/>
    <w:rsid w:val="009C38DD"/>
    <w:rsid w:val="009C4058"/>
    <w:rsid w:val="009D0F5C"/>
    <w:rsid w:val="009F4972"/>
    <w:rsid w:val="009F5712"/>
    <w:rsid w:val="009F7A31"/>
    <w:rsid w:val="00A03872"/>
    <w:rsid w:val="00A06B87"/>
    <w:rsid w:val="00A20676"/>
    <w:rsid w:val="00A22868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84142"/>
    <w:rsid w:val="00A929D2"/>
    <w:rsid w:val="00A952E1"/>
    <w:rsid w:val="00AA0F39"/>
    <w:rsid w:val="00AA1A1D"/>
    <w:rsid w:val="00AA4F06"/>
    <w:rsid w:val="00AB1C9F"/>
    <w:rsid w:val="00AB243C"/>
    <w:rsid w:val="00AB2899"/>
    <w:rsid w:val="00AB2BAE"/>
    <w:rsid w:val="00AC0FE2"/>
    <w:rsid w:val="00AC1043"/>
    <w:rsid w:val="00AD1725"/>
    <w:rsid w:val="00AD2EF0"/>
    <w:rsid w:val="00AE3BD0"/>
    <w:rsid w:val="00B010D8"/>
    <w:rsid w:val="00B0682A"/>
    <w:rsid w:val="00B075B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663"/>
    <w:rsid w:val="00B9050A"/>
    <w:rsid w:val="00B90C75"/>
    <w:rsid w:val="00B96AF7"/>
    <w:rsid w:val="00BA07ED"/>
    <w:rsid w:val="00BA1391"/>
    <w:rsid w:val="00BA6A8C"/>
    <w:rsid w:val="00BB31CF"/>
    <w:rsid w:val="00BB5211"/>
    <w:rsid w:val="00BC1F4E"/>
    <w:rsid w:val="00BC22DD"/>
    <w:rsid w:val="00BD5F6B"/>
    <w:rsid w:val="00BF64F6"/>
    <w:rsid w:val="00C00B82"/>
    <w:rsid w:val="00C048EA"/>
    <w:rsid w:val="00C10753"/>
    <w:rsid w:val="00C213C8"/>
    <w:rsid w:val="00C2243D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3ADD"/>
    <w:rsid w:val="00DF6418"/>
    <w:rsid w:val="00DF67B8"/>
    <w:rsid w:val="00E05A3E"/>
    <w:rsid w:val="00E05AC3"/>
    <w:rsid w:val="00E07141"/>
    <w:rsid w:val="00E1568A"/>
    <w:rsid w:val="00E211E2"/>
    <w:rsid w:val="00E236B6"/>
    <w:rsid w:val="00E32F2D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6FB4"/>
    <w:rsid w:val="00EF76D3"/>
    <w:rsid w:val="00F00808"/>
    <w:rsid w:val="00F0799D"/>
    <w:rsid w:val="00F263D5"/>
    <w:rsid w:val="00F27387"/>
    <w:rsid w:val="00F47408"/>
    <w:rsid w:val="00F507CC"/>
    <w:rsid w:val="00F56BFF"/>
    <w:rsid w:val="00F66432"/>
    <w:rsid w:val="00F67DFF"/>
    <w:rsid w:val="00F71103"/>
    <w:rsid w:val="00F721D1"/>
    <w:rsid w:val="00F7444E"/>
    <w:rsid w:val="00F840DF"/>
    <w:rsid w:val="00F93EFB"/>
    <w:rsid w:val="00FA78EC"/>
    <w:rsid w:val="00FB7F82"/>
    <w:rsid w:val="00FC4BBE"/>
    <w:rsid w:val="00FC5276"/>
    <w:rsid w:val="00FD36ED"/>
    <w:rsid w:val="00FD58DD"/>
    <w:rsid w:val="00FF103B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C2B791-8821-4B44-B67F-7ADEAAE8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899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qFormat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pe-pn.ccdmd.qc.ca/fiche/bebe-en-jeu-libre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bebe-en-jeu-libr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luc/Library/Group%20Containers/UBF8T346G9.Office/User%20Content.localized/Templates.localized/CCDMD_CPE_Premie&#768;res_Nations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74E7C-2E4F-114A-B9F5-F6EC97E9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CCDMD_CPE_Premières_Nations_TEMPLATE.dotx</Template>
  <TotalTime>27</TotalTime>
  <Pages>3</Pages>
  <Words>589</Words>
  <Characters>3142</Characters>
  <Application>Microsoft Office Word</Application>
  <DocSecurity>0</DocSecurity>
  <Lines>74</Lines>
  <Paragraphs>47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Centre collégial de développement de matériel didactique</Company>
  <LinksUpToDate>false</LinksUpToDate>
  <CharactersWithSpaces>3709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d’un moment de causerie et d’un atelier d’apprentissage de l’écriture crie</dc:title>
  <dc:subject/>
  <dc:creator>Annie Lapierre</dc:creator>
  <cp:keywords>développement, enfant, CPE, Premières Nations</cp:keywords>
  <dc:description>Pierre-Luc Beaupré, mise en pages</dc:description>
  <cp:lastModifiedBy>Denis Chabot</cp:lastModifiedBy>
  <cp:revision>3</cp:revision>
  <cp:lastPrinted>2018-05-31T21:36:00Z</cp:lastPrinted>
  <dcterms:created xsi:type="dcterms:W3CDTF">2021-02-05T14:59:00Z</dcterms:created>
  <dcterms:modified xsi:type="dcterms:W3CDTF">2021-02-11T16:19:00Z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