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3B" w:rsidRPr="00FA6C3B" w:rsidRDefault="00FA6C3B" w:rsidP="00FA6C3B">
      <w:pPr>
        <w:pStyle w:val="SuggestionsExercices"/>
        <w:rPr>
          <w:lang w:val="en-CA"/>
        </w:rPr>
      </w:pPr>
      <w:r w:rsidRPr="00FA6C3B">
        <w:rPr>
          <w:lang w:val="en-CA"/>
        </w:rPr>
        <w:t>SUGGESTED EXERCISES</w:t>
      </w:r>
    </w:p>
    <w:p w:rsidR="00FA6C3B" w:rsidRPr="00473D46" w:rsidRDefault="00FA6C3B" w:rsidP="00FA6C3B">
      <w:pPr>
        <w:pStyle w:val="Titre1"/>
        <w:rPr>
          <w:lang w:val="en-CA"/>
        </w:rPr>
      </w:pPr>
      <w:r w:rsidRPr="00FA6C3B">
        <w:rPr>
          <w:lang w:val="en-CA"/>
        </w:rPr>
        <w:t>Observation of outside playtime</w:t>
      </w:r>
    </w:p>
    <w:p w:rsidR="00FA6C3B" w:rsidRPr="00FA6C3B" w:rsidRDefault="00FA6C3B" w:rsidP="00FA6C3B">
      <w:pPr>
        <w:jc w:val="center"/>
        <w:rPr>
          <w:bCs/>
          <w:iCs/>
        </w:rPr>
      </w:pPr>
      <w:bookmarkStart w:id="0" w:name="lt_pId003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57150" t="57150" r="54092" b="61383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D468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8C09" id="Grouper 2" o:spid="_x0000_s1026" href="http://cpe-pn.ccdmd.qc.ca/fiche/fete-dans-la-tent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P9vxwAAAN8AAAAPAAAAZHJzL2Rvd25yZXYueG1sRI9Ba8JA&#13;&#10;FITvgv9heUJvurFU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D3w/2/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FA6C3B" w:rsidRPr="00473D46" w:rsidRDefault="00FA6C3B" w:rsidP="00FA6C3B">
      <w:pPr>
        <w:jc w:val="center"/>
        <w:rPr>
          <w:b/>
          <w:bCs/>
          <w:i/>
          <w:iCs/>
          <w:lang w:val="en-CA"/>
        </w:rPr>
      </w:pPr>
      <w:r w:rsidRPr="00473D46">
        <w:rPr>
          <w:b/>
          <w:lang w:val="en-CA"/>
        </w:rPr>
        <w:t xml:space="preserve">Video: </w:t>
      </w:r>
      <w:bookmarkStart w:id="1" w:name="_GoBack"/>
      <w:r w:rsidR="00FE6049">
        <w:fldChar w:fldCharType="begin"/>
      </w:r>
      <w:r w:rsidR="00FE6049">
        <w:instrText xml:space="preserve"> HYPERLINK "http://cpe-pn.ccdmd.qc.ca/fiche/fete-dans-la-tente" </w:instrText>
      </w:r>
      <w:r w:rsidR="00FE6049">
        <w:fldChar w:fldCharType="separate"/>
      </w:r>
      <w:r w:rsidRPr="00473D46">
        <w:rPr>
          <w:rStyle w:val="Lienhypertexte"/>
          <w:bCs/>
          <w:lang w:val="en-CA"/>
        </w:rPr>
        <w:t>A</w:t>
      </w:r>
      <w:r w:rsidR="00FE6049">
        <w:rPr>
          <w:rStyle w:val="Lienhypertexte"/>
          <w:bCs/>
          <w:lang w:val="en-CA"/>
        </w:rPr>
        <w:fldChar w:fldCharType="end"/>
      </w:r>
      <w:bookmarkEnd w:id="0"/>
      <w:r w:rsidRPr="00473D46">
        <w:rPr>
          <w:rStyle w:val="Lienhypertexte"/>
          <w:bCs/>
          <w:lang w:val="en-CA"/>
        </w:rPr>
        <w:t xml:space="preserve"> tent party</w:t>
      </w:r>
      <w:bookmarkEnd w:id="1"/>
    </w:p>
    <w:p w:rsidR="00FA6C3B" w:rsidRPr="00473D46" w:rsidRDefault="00FA6C3B" w:rsidP="00FA6C3B">
      <w:pPr>
        <w:pStyle w:val="Titre2"/>
        <w:rPr>
          <w:lang w:val="en-CA"/>
        </w:rPr>
      </w:pPr>
      <w:bookmarkStart w:id="2" w:name="lt_pId004"/>
      <w:r w:rsidRPr="00473D46">
        <w:rPr>
          <w:lang w:val="en-CA"/>
        </w:rPr>
        <w:t>Objectives</w:t>
      </w:r>
      <w:bookmarkEnd w:id="2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3" w:name="lt_pId005"/>
      <w:r w:rsidRPr="00473D46">
        <w:rPr>
          <w:lang w:val="en-CA"/>
        </w:rPr>
        <w:t>Analyzing the profession.</w:t>
      </w:r>
      <w:bookmarkEnd w:id="3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4" w:name="lt_pId006"/>
      <w:r w:rsidRPr="00473D46">
        <w:rPr>
          <w:lang w:val="en-CA"/>
        </w:rPr>
        <w:t>Promoting a healthy lifestyle for children.</w:t>
      </w:r>
      <w:bookmarkEnd w:id="4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5" w:name="lt_pId007"/>
      <w:r w:rsidRPr="00473D46">
        <w:rPr>
          <w:lang w:val="en-CA"/>
        </w:rPr>
        <w:t>Creating a safe environment in an early childhood education childcare service.</w:t>
      </w:r>
      <w:bookmarkEnd w:id="5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6" w:name="lt_pId008"/>
      <w:r w:rsidRPr="00473D46">
        <w:rPr>
          <w:lang w:val="en-CA"/>
        </w:rPr>
        <w:t>Promoting children’s holistic development.</w:t>
      </w:r>
      <w:bookmarkEnd w:id="6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7" w:name="lt_pId009"/>
      <w:r w:rsidRPr="00473D46">
        <w:rPr>
          <w:lang w:val="en-CA"/>
        </w:rPr>
        <w:t>Building a positive relationship with children.</w:t>
      </w:r>
      <w:bookmarkEnd w:id="7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8" w:name="lt_pId010"/>
      <w:r w:rsidRPr="00473D46">
        <w:rPr>
          <w:lang w:val="en-CA"/>
        </w:rPr>
        <w:t>Planning democratic educational interventions.</w:t>
      </w:r>
      <w:bookmarkEnd w:id="8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9" w:name="lt_pId011"/>
      <w:r w:rsidRPr="00473D46">
        <w:rPr>
          <w:lang w:val="en-CA"/>
        </w:rPr>
        <w:t>Organizing the educational environment.</w:t>
      </w:r>
      <w:bookmarkEnd w:id="9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10" w:name="lt_pId012"/>
      <w:r w:rsidRPr="00473D46">
        <w:rPr>
          <w:lang w:val="en-CA"/>
        </w:rPr>
        <w:t>Facilitating active learning-based educational interventions.</w:t>
      </w:r>
      <w:bookmarkEnd w:id="10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11" w:name="lt_pId013"/>
      <w:r w:rsidRPr="00473D46">
        <w:rPr>
          <w:lang w:val="en-CA"/>
        </w:rPr>
        <w:t>Integrating the language and culture of belonging into educational practices.</w:t>
      </w:r>
      <w:bookmarkEnd w:id="11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Paragraphedeliste"/>
        <w:rPr>
          <w:lang w:val="en-CA"/>
        </w:rPr>
      </w:pPr>
      <w:bookmarkStart w:id="12" w:name="lt_pId014"/>
      <w:r w:rsidRPr="00473D46">
        <w:rPr>
          <w:lang w:val="en-CA"/>
        </w:rPr>
        <w:t>Assessing educational quality.</w:t>
      </w:r>
      <w:bookmarkEnd w:id="12"/>
    </w:p>
    <w:p w:rsidR="00FA6C3B" w:rsidRPr="00473D46" w:rsidRDefault="00FA6C3B" w:rsidP="00FA6C3B">
      <w:pPr>
        <w:pStyle w:val="Titre2"/>
        <w:rPr>
          <w:lang w:val="en-CA"/>
        </w:rPr>
      </w:pPr>
      <w:bookmarkStart w:id="13" w:name="lt_pId015"/>
      <w:r w:rsidRPr="00473D46">
        <w:rPr>
          <w:lang w:val="en-CA"/>
        </w:rPr>
        <w:t>Activity details</w:t>
      </w:r>
      <w:bookmarkEnd w:id="13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rPr>
          <w:lang w:val="en-CA"/>
        </w:rPr>
      </w:pPr>
      <w:bookmarkStart w:id="14" w:name="lt_pId016"/>
      <w:r w:rsidRPr="00473D46">
        <w:rPr>
          <w:lang w:val="en-CA"/>
        </w:rPr>
        <w:t>Approximate duration: 4 hrs</w:t>
      </w:r>
      <w:bookmarkEnd w:id="14"/>
    </w:p>
    <w:p w:rsidR="00FA6C3B" w:rsidRPr="00473D46" w:rsidRDefault="00FA6C3B" w:rsidP="00FA6C3B">
      <w:pPr>
        <w:pStyle w:val="TAPE"/>
        <w:rPr>
          <w:lang w:val="en-CA"/>
        </w:rPr>
      </w:pPr>
      <w:bookmarkStart w:id="15" w:name="lt_pId017"/>
      <w:r w:rsidRPr="00473D46">
        <w:rPr>
          <w:lang w:val="en-CA"/>
        </w:rPr>
        <w:lastRenderedPageBreak/>
        <w:t>STEP 1</w:t>
      </w:r>
      <w:bookmarkEnd w:id="15"/>
    </w:p>
    <w:p w:rsidR="00FA6C3B" w:rsidRPr="00FA6C3B" w:rsidRDefault="00FA6C3B" w:rsidP="00FA6C3B">
      <w:pPr>
        <w:pStyle w:val="11"/>
        <w:rPr>
          <w:lang w:val="en-CA"/>
        </w:rPr>
      </w:pPr>
      <w:bookmarkStart w:id="16" w:name="lt_pId018"/>
      <w:r w:rsidRPr="00473D46">
        <w:rPr>
          <w:lang w:val="en-CA"/>
        </w:rPr>
        <w:t>Watch the video clip as a group or individually.</w:t>
      </w:r>
      <w:bookmarkEnd w:id="16"/>
    </w:p>
    <w:p w:rsidR="00FA6C3B" w:rsidRPr="00473D46" w:rsidRDefault="00FA6C3B" w:rsidP="00FA6C3B">
      <w:pPr>
        <w:pStyle w:val="TAPE"/>
        <w:rPr>
          <w:lang w:val="en-CA"/>
        </w:rPr>
      </w:pPr>
      <w:bookmarkStart w:id="17" w:name="lt_pId019"/>
      <w:r w:rsidRPr="00473D46">
        <w:rPr>
          <w:lang w:val="en-CA"/>
        </w:rPr>
        <w:t>STEP 2</w:t>
      </w:r>
      <w:bookmarkEnd w:id="17"/>
    </w:p>
    <w:p w:rsidR="00FA6C3B" w:rsidRPr="00473D46" w:rsidRDefault="00FA6C3B" w:rsidP="00FA6C3B">
      <w:pPr>
        <w:pStyle w:val="21"/>
        <w:rPr>
          <w:lang w:val="en-CA"/>
        </w:rPr>
      </w:pPr>
      <w:bookmarkStart w:id="18" w:name="lt_pId021"/>
      <w:r w:rsidRPr="00473D46">
        <w:rPr>
          <w:lang w:val="en-CA"/>
        </w:rPr>
        <w:t>Individually, with pictures, paint or any other craft material, create a poster that includes the following elements:</w:t>
      </w:r>
      <w:bookmarkEnd w:id="18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19" w:name="lt_pId023"/>
      <w:r w:rsidRPr="00473D46">
        <w:rPr>
          <w:lang w:val="en-CA"/>
        </w:rPr>
        <w:t xml:space="preserve">The most positively meaningful childhood memories that you experienced with friends; </w:t>
      </w:r>
      <w:bookmarkEnd w:id="19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20" w:name="lt_pId024"/>
      <w:r w:rsidRPr="00473D46">
        <w:rPr>
          <w:lang w:val="en-CA"/>
        </w:rPr>
        <w:t>The most positively meaningful childhood memories that you experienced while playing outside;</w:t>
      </w:r>
      <w:bookmarkEnd w:id="20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21" w:name="lt_pId025"/>
      <w:r w:rsidRPr="00473D46">
        <w:rPr>
          <w:lang w:val="en-CA"/>
        </w:rPr>
        <w:t>The significant adults in your childhood;</w:t>
      </w:r>
      <w:bookmarkEnd w:id="21"/>
    </w:p>
    <w:p w:rsidR="00FA6C3B" w:rsidRPr="00FA6C3B" w:rsidRDefault="00FA6C3B" w:rsidP="00FA6C3B">
      <w:pPr>
        <w:pStyle w:val="ListParagraphNIV2"/>
        <w:rPr>
          <w:lang w:val="en-CA"/>
        </w:rPr>
      </w:pPr>
      <w:bookmarkStart w:id="22" w:name="lt_pId026"/>
      <w:r w:rsidRPr="00473D46">
        <w:rPr>
          <w:lang w:val="en-CA"/>
        </w:rPr>
        <w:t>The most positively meaningful places of your childhood.</w:t>
      </w:r>
      <w:bookmarkEnd w:id="22"/>
    </w:p>
    <w:p w:rsidR="00FA6C3B" w:rsidRPr="00473D46" w:rsidRDefault="00FA6C3B" w:rsidP="00FA6C3B">
      <w:pPr>
        <w:pStyle w:val="21"/>
        <w:rPr>
          <w:lang w:val="en-CA"/>
        </w:rPr>
      </w:pPr>
      <w:bookmarkStart w:id="23" w:name="lt_pId028"/>
      <w:r w:rsidRPr="00473D46">
        <w:rPr>
          <w:lang w:val="en-CA"/>
        </w:rPr>
        <w:t>Draft a presentation text for your poster.</w:t>
      </w:r>
      <w:bookmarkEnd w:id="23"/>
    </w:p>
    <w:p w:rsidR="00FA6C3B" w:rsidRPr="00473D46" w:rsidRDefault="00FA6C3B" w:rsidP="00FA6C3B">
      <w:pPr>
        <w:pStyle w:val="TAPE"/>
        <w:rPr>
          <w:lang w:val="en-CA"/>
        </w:rPr>
      </w:pPr>
      <w:bookmarkStart w:id="24" w:name="lt_pId029"/>
      <w:r w:rsidRPr="00473D46">
        <w:rPr>
          <w:lang w:val="en-CA"/>
        </w:rPr>
        <w:t>STEP 3</w:t>
      </w:r>
      <w:bookmarkEnd w:id="24"/>
    </w:p>
    <w:p w:rsidR="00FA6C3B" w:rsidRPr="00FA6C3B" w:rsidRDefault="00FA6C3B" w:rsidP="00FA6C3B">
      <w:pPr>
        <w:pStyle w:val="31"/>
        <w:rPr>
          <w:lang w:val="en-CA"/>
        </w:rPr>
      </w:pPr>
      <w:bookmarkStart w:id="25" w:name="lt_pId031"/>
      <w:r w:rsidRPr="00473D46">
        <w:rPr>
          <w:lang w:val="en-CA"/>
        </w:rPr>
        <w:t>Everyone shares their poster and reads their text for the group.</w:t>
      </w:r>
      <w:bookmarkEnd w:id="25"/>
    </w:p>
    <w:p w:rsidR="00FA6C3B" w:rsidRPr="00473D46" w:rsidRDefault="00FA6C3B" w:rsidP="00FA6C3B">
      <w:pPr>
        <w:pStyle w:val="TAPE"/>
        <w:rPr>
          <w:lang w:val="en-CA"/>
        </w:rPr>
      </w:pPr>
      <w:bookmarkStart w:id="26" w:name="lt_pId032"/>
      <w:r w:rsidRPr="00473D46">
        <w:rPr>
          <w:lang w:val="en-CA"/>
        </w:rPr>
        <w:t>STEP 4</w:t>
      </w:r>
      <w:bookmarkEnd w:id="26"/>
      <w:r w:rsidRPr="00473D46">
        <w:rPr>
          <w:lang w:val="en-CA"/>
        </w:rPr>
        <w:t xml:space="preserve"> </w:t>
      </w:r>
    </w:p>
    <w:p w:rsidR="00FA6C3B" w:rsidRPr="00FA6C3B" w:rsidRDefault="00FA6C3B" w:rsidP="00FA6C3B">
      <w:pPr>
        <w:pStyle w:val="41"/>
        <w:rPr>
          <w:lang w:val="en-CA"/>
        </w:rPr>
      </w:pPr>
      <w:bookmarkStart w:id="27" w:name="lt_pId034"/>
      <w:r w:rsidRPr="00473D46">
        <w:rPr>
          <w:lang w:val="en-CA"/>
        </w:rPr>
        <w:t>Watch the video clip for a second time as a group or individually.</w:t>
      </w:r>
      <w:bookmarkEnd w:id="27"/>
    </w:p>
    <w:p w:rsidR="00FA6C3B" w:rsidRPr="00473D46" w:rsidRDefault="00FA6C3B" w:rsidP="00FA6C3B">
      <w:pPr>
        <w:pStyle w:val="TAPE"/>
        <w:rPr>
          <w:lang w:val="en-CA"/>
        </w:rPr>
      </w:pPr>
      <w:bookmarkStart w:id="28" w:name="lt_pId035"/>
      <w:r w:rsidRPr="00473D46">
        <w:rPr>
          <w:lang w:val="en-CA"/>
        </w:rPr>
        <w:t>STEP 5</w:t>
      </w:r>
      <w:bookmarkEnd w:id="28"/>
    </w:p>
    <w:p w:rsidR="00FA6C3B" w:rsidRDefault="00FA6C3B" w:rsidP="00FA6C3B">
      <w:pPr>
        <w:pStyle w:val="51"/>
        <w:spacing w:after="240"/>
        <w:ind w:left="360" w:hanging="360"/>
        <w:rPr>
          <w:lang w:val="en-CA"/>
        </w:rPr>
      </w:pPr>
      <w:bookmarkStart w:id="29" w:name="lt_pId037"/>
      <w:r w:rsidRPr="00473D46">
        <w:rPr>
          <w:lang w:val="en-CA"/>
        </w:rPr>
        <w:t>In the table below, note any elements observed in the video clip that are either positively meaningful or not meaningful for children’s holistic development.</w:t>
      </w:r>
      <w:bookmarkEnd w:id="29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FA6C3B" w:rsidTr="003F30C0">
        <w:tc>
          <w:tcPr>
            <w:tcW w:w="4318" w:type="dxa"/>
            <w:tcBorders>
              <w:bottom w:val="single" w:sz="4" w:space="0" w:color="019166"/>
            </w:tcBorders>
            <w:shd w:val="clear" w:color="auto" w:fill="019166"/>
          </w:tcPr>
          <w:p w:rsidR="00FA6C3B" w:rsidRPr="00FA6C3B" w:rsidRDefault="00FA6C3B" w:rsidP="00FA6C3B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FA6C3B">
              <w:rPr>
                <w:b/>
                <w:color w:val="FFFFFF" w:themeColor="background1"/>
                <w:lang w:val="en-CA"/>
              </w:rPr>
              <w:t>MEANINGFUL FOR DEVELOPMENT</w:t>
            </w:r>
          </w:p>
        </w:tc>
        <w:tc>
          <w:tcPr>
            <w:tcW w:w="4318" w:type="dxa"/>
            <w:tcBorders>
              <w:bottom w:val="single" w:sz="4" w:space="0" w:color="019166"/>
            </w:tcBorders>
            <w:shd w:val="clear" w:color="auto" w:fill="019166"/>
          </w:tcPr>
          <w:p w:rsidR="00FA6C3B" w:rsidRPr="00FA6C3B" w:rsidRDefault="00FA6C3B" w:rsidP="00FA6C3B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FA6C3B">
              <w:rPr>
                <w:b/>
                <w:color w:val="FFFFFF" w:themeColor="background1"/>
                <w:lang w:val="en-CA"/>
              </w:rPr>
              <w:t>NOT MEANINGFUL FOR DEVELOPMENT</w:t>
            </w:r>
          </w:p>
        </w:tc>
      </w:tr>
      <w:tr w:rsidR="00FA6C3B" w:rsidTr="003F30C0">
        <w:tc>
          <w:tcPr>
            <w:tcW w:w="8636" w:type="dxa"/>
            <w:gridSpan w:val="2"/>
            <w:shd w:val="clear" w:color="auto" w:fill="D8EBED"/>
          </w:tcPr>
          <w:p w:rsidR="00FA6C3B" w:rsidRPr="00FA6C3B" w:rsidRDefault="00FA6C3B" w:rsidP="00FA6C3B">
            <w:pPr>
              <w:jc w:val="center"/>
              <w:rPr>
                <w:b/>
                <w:lang w:val="en-CA"/>
              </w:rPr>
            </w:pPr>
            <w:bookmarkStart w:id="30" w:name="lt_pId040"/>
            <w:r w:rsidRPr="00FA6C3B">
              <w:rPr>
                <w:b/>
                <w:lang w:val="en-CA"/>
              </w:rPr>
              <w:t>Interventions</w:t>
            </w:r>
            <w:bookmarkEnd w:id="30"/>
            <w:r w:rsidRPr="00FA6C3B">
              <w:rPr>
                <w:b/>
                <w:lang w:val="en-CA"/>
              </w:rPr>
              <w:t xml:space="preserve"> by an adult</w:t>
            </w:r>
          </w:p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</w:tr>
      <w:tr w:rsidR="00FA6C3B" w:rsidTr="003F30C0">
        <w:tc>
          <w:tcPr>
            <w:tcW w:w="8636" w:type="dxa"/>
            <w:gridSpan w:val="2"/>
            <w:shd w:val="clear" w:color="auto" w:fill="D8EBED"/>
          </w:tcPr>
          <w:p w:rsidR="00FA6C3B" w:rsidRPr="00FA6C3B" w:rsidRDefault="00FA6C3B" w:rsidP="00FA6C3B">
            <w:pPr>
              <w:jc w:val="center"/>
              <w:rPr>
                <w:b/>
                <w:lang w:val="en-CA"/>
              </w:rPr>
            </w:pPr>
            <w:bookmarkStart w:id="31" w:name="lt_pId041"/>
            <w:r w:rsidRPr="00FA6C3B">
              <w:rPr>
                <w:b/>
                <w:lang w:val="en-CA"/>
              </w:rPr>
              <w:lastRenderedPageBreak/>
              <w:t>Available materials</w:t>
            </w:r>
            <w:bookmarkEnd w:id="31"/>
          </w:p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</w:tr>
      <w:tr w:rsidR="00FA6C3B" w:rsidTr="003F30C0">
        <w:tc>
          <w:tcPr>
            <w:tcW w:w="8636" w:type="dxa"/>
            <w:gridSpan w:val="2"/>
            <w:shd w:val="clear" w:color="auto" w:fill="D8EBED"/>
          </w:tcPr>
          <w:p w:rsidR="00FA6C3B" w:rsidRPr="00FA6C3B" w:rsidRDefault="00FA6C3B" w:rsidP="00FA6C3B">
            <w:pPr>
              <w:jc w:val="center"/>
              <w:rPr>
                <w:b/>
                <w:lang w:val="en-CA"/>
              </w:rPr>
            </w:pPr>
            <w:bookmarkStart w:id="32" w:name="lt_pId042"/>
            <w:r w:rsidRPr="00FA6C3B">
              <w:rPr>
                <w:b/>
                <w:lang w:val="en-CA"/>
              </w:rPr>
              <w:t>Space layout</w:t>
            </w:r>
            <w:bookmarkEnd w:id="32"/>
          </w:p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  <w:tc>
          <w:tcPr>
            <w:tcW w:w="4318" w:type="dxa"/>
            <w:tcBorders>
              <w:bottom w:val="single" w:sz="4" w:space="0" w:color="019166"/>
            </w:tcBorders>
          </w:tcPr>
          <w:p w:rsidR="00FA6C3B" w:rsidRDefault="00FA6C3B" w:rsidP="003F30C0"/>
        </w:tc>
      </w:tr>
      <w:tr w:rsidR="00FA6C3B" w:rsidTr="003F30C0">
        <w:tc>
          <w:tcPr>
            <w:tcW w:w="8636" w:type="dxa"/>
            <w:gridSpan w:val="2"/>
            <w:shd w:val="clear" w:color="auto" w:fill="D8EBED"/>
          </w:tcPr>
          <w:p w:rsidR="00FA6C3B" w:rsidRPr="00FA6C3B" w:rsidRDefault="00FA6C3B" w:rsidP="00FA6C3B">
            <w:pPr>
              <w:jc w:val="center"/>
              <w:rPr>
                <w:b/>
                <w:lang w:val="en-CA"/>
              </w:rPr>
            </w:pPr>
            <w:bookmarkStart w:id="33" w:name="lt_pId043"/>
            <w:r w:rsidRPr="00FA6C3B">
              <w:rPr>
                <w:b/>
                <w:lang w:val="en-CA"/>
              </w:rPr>
              <w:t>Space safety planning</w:t>
            </w:r>
            <w:bookmarkEnd w:id="33"/>
          </w:p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  <w:tr w:rsidR="00FA6C3B" w:rsidTr="003F30C0">
        <w:tc>
          <w:tcPr>
            <w:tcW w:w="4318" w:type="dxa"/>
          </w:tcPr>
          <w:p w:rsidR="00FA6C3B" w:rsidRDefault="00FA6C3B" w:rsidP="003F30C0"/>
        </w:tc>
        <w:tc>
          <w:tcPr>
            <w:tcW w:w="4318" w:type="dxa"/>
          </w:tcPr>
          <w:p w:rsidR="00FA6C3B" w:rsidRDefault="00FA6C3B" w:rsidP="003F30C0"/>
        </w:tc>
      </w:tr>
    </w:tbl>
    <w:p w:rsidR="00FA6C3B" w:rsidRPr="00473D46" w:rsidRDefault="00FA6C3B" w:rsidP="00FA6C3B">
      <w:pPr>
        <w:pStyle w:val="TAPE"/>
        <w:rPr>
          <w:lang w:val="en-CA"/>
        </w:rPr>
      </w:pPr>
      <w:bookmarkStart w:id="34" w:name="lt_pId044"/>
      <w:r w:rsidRPr="00473D46">
        <w:rPr>
          <w:lang w:val="en-CA"/>
        </w:rPr>
        <w:t>STEP 6</w:t>
      </w:r>
      <w:bookmarkEnd w:id="34"/>
      <w:r w:rsidRPr="00473D46">
        <w:rPr>
          <w:lang w:val="en-CA"/>
        </w:rPr>
        <w:tab/>
      </w:r>
    </w:p>
    <w:p w:rsidR="00FA6C3B" w:rsidRPr="00473D46" w:rsidRDefault="00FA6C3B" w:rsidP="00FA6C3B">
      <w:pPr>
        <w:pStyle w:val="61"/>
        <w:rPr>
          <w:lang w:val="en-CA"/>
        </w:rPr>
      </w:pPr>
      <w:bookmarkStart w:id="35" w:name="lt_pId046"/>
      <w:r w:rsidRPr="00473D46">
        <w:rPr>
          <w:lang w:val="en-CA"/>
        </w:rPr>
        <w:t>Answer the following questions in writing based on your observations:</w:t>
      </w:r>
      <w:bookmarkEnd w:id="35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36" w:name="lt_pId047"/>
      <w:r w:rsidRPr="00473D46">
        <w:rPr>
          <w:lang w:val="en-CA"/>
        </w:rPr>
        <w:t>If you were an educator in this educational childcare centre, how would you give children the opportunity to connect with nature in an even more meaningful way?</w:t>
      </w:r>
      <w:bookmarkEnd w:id="36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37" w:name="lt_pId048"/>
      <w:r w:rsidRPr="00473D46">
        <w:rPr>
          <w:lang w:val="en-CA"/>
        </w:rPr>
        <w:t>Do you think playing in the tent is safe?</w:t>
      </w:r>
      <w:bookmarkEnd w:id="37"/>
      <w:r w:rsidRPr="00473D46">
        <w:rPr>
          <w:lang w:val="en-CA"/>
        </w:rPr>
        <w:t xml:space="preserve"> </w:t>
      </w:r>
      <w:bookmarkStart w:id="38" w:name="lt_pId049"/>
      <w:r w:rsidRPr="00473D46">
        <w:rPr>
          <w:lang w:val="en-CA"/>
        </w:rPr>
        <w:t>Why?</w:t>
      </w:r>
      <w:bookmarkEnd w:id="38"/>
      <w:r w:rsidRPr="00473D46">
        <w:rPr>
          <w:lang w:val="en-CA"/>
        </w:rPr>
        <w:t xml:space="preserve"> </w:t>
      </w:r>
    </w:p>
    <w:p w:rsidR="00FA6C3B" w:rsidRPr="00473D46" w:rsidRDefault="00FA6C3B" w:rsidP="00FA6C3B">
      <w:pPr>
        <w:pStyle w:val="ListParagraphNIV2"/>
        <w:rPr>
          <w:lang w:val="en-CA"/>
        </w:rPr>
      </w:pPr>
      <w:bookmarkStart w:id="39" w:name="lt_pId050"/>
      <w:r w:rsidRPr="00473D46">
        <w:rPr>
          <w:lang w:val="en-CA"/>
        </w:rPr>
        <w:t xml:space="preserve">Would you change anything in this clip to make it safer? </w:t>
      </w:r>
      <w:bookmarkStart w:id="40" w:name="lt_pId051"/>
      <w:bookmarkEnd w:id="39"/>
      <w:r w:rsidRPr="00473D46">
        <w:rPr>
          <w:lang w:val="en-CA"/>
        </w:rPr>
        <w:t>What?</w:t>
      </w:r>
      <w:bookmarkEnd w:id="40"/>
      <w:r w:rsidRPr="00473D46">
        <w:rPr>
          <w:lang w:val="en-CA"/>
        </w:rPr>
        <w:t xml:space="preserve"> </w:t>
      </w:r>
      <w:bookmarkStart w:id="41" w:name="lt_pId052"/>
      <w:r w:rsidRPr="00473D46">
        <w:rPr>
          <w:lang w:val="en-CA"/>
        </w:rPr>
        <w:t>Why?</w:t>
      </w:r>
      <w:bookmarkEnd w:id="41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42" w:name="lt_pId053"/>
      <w:r w:rsidRPr="00473D46">
        <w:rPr>
          <w:lang w:val="en-CA"/>
        </w:rPr>
        <w:t>How do you define risk-taking?</w:t>
      </w:r>
      <w:bookmarkEnd w:id="42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43" w:name="lt_pId054"/>
      <w:r w:rsidRPr="00473D46">
        <w:rPr>
          <w:lang w:val="en-CA"/>
        </w:rPr>
        <w:t>How important is it in children’s overall development?</w:t>
      </w:r>
      <w:bookmarkEnd w:id="43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44" w:name="lt_pId055"/>
      <w:r w:rsidRPr="00473D46">
        <w:rPr>
          <w:lang w:val="en-CA"/>
        </w:rPr>
        <w:t>If you were a child in this play environment and in the tent, would this playtime become a positively meaningful memory for you?</w:t>
      </w:r>
      <w:bookmarkEnd w:id="44"/>
      <w:r w:rsidRPr="00473D46">
        <w:rPr>
          <w:lang w:val="en-CA"/>
        </w:rPr>
        <w:t xml:space="preserve"> </w:t>
      </w:r>
      <w:bookmarkStart w:id="45" w:name="lt_pId056"/>
      <w:r w:rsidRPr="00473D46">
        <w:rPr>
          <w:lang w:val="en-CA"/>
        </w:rPr>
        <w:t>Why?</w:t>
      </w:r>
      <w:bookmarkEnd w:id="45"/>
    </w:p>
    <w:p w:rsidR="00FA6C3B" w:rsidRPr="00473D46" w:rsidRDefault="00FA6C3B" w:rsidP="00FA6C3B">
      <w:pPr>
        <w:pStyle w:val="TAPE"/>
        <w:rPr>
          <w:lang w:val="en-CA"/>
        </w:rPr>
      </w:pPr>
      <w:bookmarkStart w:id="46" w:name="lt_pId057"/>
      <w:r w:rsidRPr="00473D46">
        <w:rPr>
          <w:lang w:val="en-CA"/>
        </w:rPr>
        <w:t>STEP 7</w:t>
      </w:r>
      <w:bookmarkEnd w:id="46"/>
    </w:p>
    <w:p w:rsidR="00FA6C3B" w:rsidRPr="00473D46" w:rsidRDefault="00FA6C3B" w:rsidP="00FA6C3B">
      <w:pPr>
        <w:pStyle w:val="71"/>
        <w:rPr>
          <w:lang w:val="en-CA"/>
        </w:rPr>
      </w:pPr>
      <w:bookmarkStart w:id="47" w:name="lt_pId059"/>
      <w:r w:rsidRPr="00473D46">
        <w:rPr>
          <w:lang w:val="en-CA"/>
        </w:rPr>
        <w:t>Share and compare your answers with the group.</w:t>
      </w:r>
      <w:bookmarkEnd w:id="47"/>
    </w:p>
    <w:p w:rsidR="00FA6C3B" w:rsidRPr="00473D46" w:rsidRDefault="00FA6C3B" w:rsidP="00FA6C3B">
      <w:pPr>
        <w:pStyle w:val="TAPE"/>
        <w:rPr>
          <w:lang w:val="en-CA"/>
        </w:rPr>
      </w:pPr>
      <w:bookmarkStart w:id="48" w:name="lt_pId060"/>
      <w:r w:rsidRPr="00473D46">
        <w:rPr>
          <w:lang w:val="en-CA"/>
        </w:rPr>
        <w:lastRenderedPageBreak/>
        <w:t>STEP 8</w:t>
      </w:r>
      <w:bookmarkEnd w:id="48"/>
    </w:p>
    <w:p w:rsidR="00FA6C3B" w:rsidRPr="00473D46" w:rsidRDefault="00FA6C3B" w:rsidP="00FA6C3B">
      <w:pPr>
        <w:pStyle w:val="81"/>
        <w:rPr>
          <w:lang w:val="en-CA"/>
        </w:rPr>
      </w:pPr>
      <w:bookmarkStart w:id="49" w:name="lt_pId062"/>
      <w:r w:rsidRPr="00473D46">
        <w:rPr>
          <w:lang w:val="en-CA"/>
        </w:rPr>
        <w:t>Watch the video clip for a third time as a group or individually.</w:t>
      </w:r>
      <w:bookmarkEnd w:id="49"/>
    </w:p>
    <w:p w:rsidR="00FA6C3B" w:rsidRPr="00473D46" w:rsidRDefault="00FA6C3B" w:rsidP="00FA6C3B">
      <w:pPr>
        <w:pStyle w:val="TAPE"/>
        <w:rPr>
          <w:lang w:val="en-CA"/>
        </w:rPr>
      </w:pPr>
      <w:bookmarkStart w:id="50" w:name="lt_pId063"/>
      <w:r w:rsidRPr="00473D46">
        <w:rPr>
          <w:lang w:val="en-CA"/>
        </w:rPr>
        <w:t>STEP 9</w:t>
      </w:r>
      <w:bookmarkEnd w:id="50"/>
    </w:p>
    <w:p w:rsidR="00FA6C3B" w:rsidRPr="00473D46" w:rsidRDefault="00FA6C3B" w:rsidP="00FA6C3B">
      <w:pPr>
        <w:pStyle w:val="91"/>
        <w:rPr>
          <w:lang w:val="en-CA"/>
        </w:rPr>
      </w:pPr>
      <w:bookmarkStart w:id="51" w:name="lt_pId065"/>
      <w:r w:rsidRPr="00473D46">
        <w:rPr>
          <w:lang w:val="en-CA"/>
        </w:rPr>
        <w:t xml:space="preserve">Think about the symbol of the tent and imagine a group of children playing in a big tent or a teepee (wigwam) big enough for all of them. Then, imagine this tent in a pristine natural environment. </w:t>
      </w:r>
      <w:bookmarkEnd w:id="51"/>
    </w:p>
    <w:p w:rsidR="00FA6C3B" w:rsidRPr="00473D46" w:rsidRDefault="00FA6C3B" w:rsidP="00FA6C3B">
      <w:pPr>
        <w:pStyle w:val="91"/>
        <w:rPr>
          <w:lang w:val="en-CA"/>
        </w:rPr>
      </w:pPr>
      <w:bookmarkStart w:id="52" w:name="lt_pId068"/>
      <w:r w:rsidRPr="00473D46">
        <w:rPr>
          <w:lang w:val="en-CA"/>
        </w:rPr>
        <w:t>Answer the following questions to push your professional reflection further:</w:t>
      </w:r>
      <w:bookmarkEnd w:id="52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53" w:name="lt_pId069"/>
      <w:r w:rsidRPr="00473D46">
        <w:rPr>
          <w:lang w:val="en-CA"/>
        </w:rPr>
        <w:t xml:space="preserve">Can playing in this type of tent be meaningful for children? </w:t>
      </w:r>
      <w:bookmarkStart w:id="54" w:name="lt_pId070"/>
      <w:bookmarkEnd w:id="53"/>
      <w:r w:rsidRPr="00473D46">
        <w:rPr>
          <w:lang w:val="en-CA"/>
        </w:rPr>
        <w:t>Why?</w:t>
      </w:r>
      <w:bookmarkEnd w:id="54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55" w:name="lt_pId071"/>
      <w:r w:rsidRPr="00473D46">
        <w:rPr>
          <w:lang w:val="en-CA"/>
        </w:rPr>
        <w:t>What are the benefits of allowing children to play in a natural environment?</w:t>
      </w:r>
      <w:bookmarkEnd w:id="55"/>
    </w:p>
    <w:p w:rsidR="00FA6C3B" w:rsidRPr="00473D46" w:rsidRDefault="00FA6C3B" w:rsidP="00FA6C3B">
      <w:pPr>
        <w:pStyle w:val="ListParagraphNIV2"/>
        <w:rPr>
          <w:lang w:val="en-CA"/>
        </w:rPr>
      </w:pPr>
      <w:bookmarkStart w:id="56" w:name="lt_pId072"/>
      <w:r w:rsidRPr="00473D46">
        <w:rPr>
          <w:lang w:val="en-CA"/>
        </w:rPr>
        <w:t xml:space="preserve">Should all children in an educational childcare centre have the opportunity to play in a natural environment? </w:t>
      </w:r>
      <w:bookmarkStart w:id="57" w:name="lt_pId073"/>
      <w:bookmarkEnd w:id="56"/>
      <w:r w:rsidRPr="00473D46">
        <w:rPr>
          <w:lang w:val="en-CA"/>
        </w:rPr>
        <w:t>Why?</w:t>
      </w:r>
      <w:bookmarkEnd w:id="57"/>
    </w:p>
    <w:p w:rsidR="00343C90" w:rsidRPr="00FA6C3B" w:rsidRDefault="00FA6C3B" w:rsidP="00FA6C3B">
      <w:pPr>
        <w:pStyle w:val="ListParagraphNIV2"/>
        <w:rPr>
          <w:lang w:val="en-CA"/>
        </w:rPr>
      </w:pPr>
      <w:bookmarkStart w:id="58" w:name="lt_pId074"/>
      <w:r w:rsidRPr="00473D46">
        <w:rPr>
          <w:lang w:val="en-CA"/>
        </w:rPr>
        <w:t>As an educator, what is your role in implementing educational actions that are positive for children and their families with regard to various intensity levels of outdoor play, contact with nature and risk-taking?</w:t>
      </w:r>
      <w:bookmarkEnd w:id="58"/>
      <w:r w:rsidRPr="00473D46">
        <w:rPr>
          <w:lang w:val="en-CA"/>
        </w:rPr>
        <w:t xml:space="preserve"> </w:t>
      </w:r>
    </w:p>
    <w:sectPr w:rsidR="00343C90" w:rsidRPr="00FA6C3B" w:rsidSect="00721D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49" w:rsidRDefault="00FE6049" w:rsidP="00A81B79">
      <w:pPr>
        <w:spacing w:after="0" w:line="240" w:lineRule="auto"/>
      </w:pPr>
      <w:r>
        <w:separator/>
      </w:r>
    </w:p>
  </w:endnote>
  <w:endnote w:type="continuationSeparator" w:id="0">
    <w:p w:rsidR="00FE6049" w:rsidRDefault="00FE6049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93322A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93322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6A6FA0">
      <w:rPr>
        <w:rStyle w:val="Numrodepage"/>
        <w:noProof/>
        <w:sz w:val="18"/>
        <w:szCs w:val="18"/>
      </w:rPr>
      <w:t>4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DD4681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FE6049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" filled="f" stroked="f" strokeweight=".5pt">
              <v:path arrowok="t"/>
              <v:textbox style="mso-fit-shape-to-text:t" inset="0,0,0,0">
                <w:txbxContent>
                  <w:p w:rsidR="00446740" w:rsidRPr="00895056" w:rsidRDefault="00FE6049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4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FE6049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7tD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Yj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IC6zi/IJJvfYiNuvMZG044baBIt7zIMcoAx&#13;&#10;fduG0WotKketobyd7KNS2PSfSwEVm4l2irUineRqxs3o/kAwK34jq0eQsJIgMBAjNDgwGqm+YzRA&#13;&#10;s8iw/rajimHUvhfwG21nmQ01G5vZoKKEqxk2GE3mykwdaNcrvm0g8vyjbuCrFNyJ2P6pKQtAYBfQ&#13;&#10;AByWp2ZlO8zx2nk9t9TlL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B6Y7tD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FE6049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49" w:rsidRDefault="00FE6049" w:rsidP="00A81B79">
      <w:pPr>
        <w:spacing w:after="0" w:line="240" w:lineRule="auto"/>
      </w:pPr>
      <w:r>
        <w:separator/>
      </w:r>
    </w:p>
  </w:footnote>
  <w:footnote w:type="continuationSeparator" w:id="0">
    <w:p w:rsidR="00FE6049" w:rsidRDefault="00FE6049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A0" w:rsidRPr="00117D83" w:rsidRDefault="006A6FA0" w:rsidP="006A6FA0">
    <w:pPr>
      <w:pStyle w:val="En-tte"/>
      <w:tabs>
        <w:tab w:val="clear" w:pos="4703"/>
        <w:tab w:val="clear" w:pos="9406"/>
        <w:tab w:val="left" w:pos="1427"/>
      </w:tabs>
      <w:jc w:val="center"/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bookmarkStart w:id="59" w:name="lt_pId000"/>
    <w:r w:rsidRPr="00117D83">
      <w:rPr>
        <w:color w:val="FFFFFF" w:themeColor="background1"/>
        <w:sz w:val="24"/>
      </w:rPr>
      <w:t xml:space="preserve">First Nations </w:t>
    </w:r>
    <w:proofErr w:type="spellStart"/>
    <w:r w:rsidRPr="00117D83">
      <w:rPr>
        <w:color w:val="FFFFFF" w:themeColor="background1"/>
        <w:sz w:val="24"/>
      </w:rPr>
      <w:t>childcare</w:t>
    </w:r>
    <w:proofErr w:type="spellEnd"/>
    <w:r w:rsidRPr="00117D83">
      <w:rPr>
        <w:color w:val="FFFFFF" w:themeColor="background1"/>
        <w:sz w:val="24"/>
      </w:rPr>
      <w:t xml:space="preserve"> centre</w:t>
    </w:r>
    <w:bookmarkEnd w:id="59"/>
    <w:r w:rsidRPr="00117D83">
      <w:rPr>
        <w:color w:val="FFFFFF" w:themeColor="background1"/>
        <w:sz w:val="28"/>
      </w:rPr>
      <w:t xml:space="preserve">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53F6"/>
    <w:multiLevelType w:val="hybridMultilevel"/>
    <w:tmpl w:val="79005F72"/>
    <w:lvl w:ilvl="0" w:tplc="8C1EC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6F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E9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1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D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0F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1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5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29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2226"/>
    <w:multiLevelType w:val="hybridMultilevel"/>
    <w:tmpl w:val="8C9E100A"/>
    <w:lvl w:ilvl="0" w:tplc="56E2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6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5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C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47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68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85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01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68A"/>
    <w:multiLevelType w:val="multilevel"/>
    <w:tmpl w:val="1916C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8F46A7"/>
    <w:multiLevelType w:val="hybridMultilevel"/>
    <w:tmpl w:val="769CC14C"/>
    <w:lvl w:ilvl="0" w:tplc="D0A83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42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E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CC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1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0B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6D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87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05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1"/>
  </w:num>
  <w:num w:numId="10">
    <w:abstractNumId w:val="17"/>
  </w:num>
  <w:num w:numId="11">
    <w:abstractNumId w:val="7"/>
  </w:num>
  <w:num w:numId="12">
    <w:abstractNumId w:val="3"/>
  </w:num>
  <w:num w:numId="13">
    <w:abstractNumId w:val="20"/>
  </w:num>
  <w:num w:numId="14">
    <w:abstractNumId w:val="26"/>
  </w:num>
  <w:num w:numId="15">
    <w:abstractNumId w:val="8"/>
  </w:num>
  <w:num w:numId="16">
    <w:abstractNumId w:val="21"/>
  </w:num>
  <w:num w:numId="17">
    <w:abstractNumId w:val="4"/>
  </w:num>
  <w:num w:numId="18">
    <w:abstractNumId w:val="23"/>
  </w:num>
  <w:num w:numId="19">
    <w:abstractNumId w:val="25"/>
  </w:num>
  <w:num w:numId="20">
    <w:abstractNumId w:val="13"/>
  </w:num>
  <w:num w:numId="21">
    <w:abstractNumId w:val="0"/>
  </w:num>
  <w:num w:numId="22">
    <w:abstractNumId w:val="5"/>
  </w:num>
  <w:num w:numId="23">
    <w:abstractNumId w:val="12"/>
  </w:num>
  <w:num w:numId="24">
    <w:abstractNumId w:val="15"/>
  </w:num>
  <w:num w:numId="25">
    <w:abstractNumId w:val="22"/>
  </w:num>
  <w:num w:numId="26">
    <w:abstractNumId w:val="14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DD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95139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95975"/>
    <w:rsid w:val="006A6FA0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17DD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3322A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0895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4681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A6C3B"/>
    <w:rsid w:val="00FB7F82"/>
    <w:rsid w:val="00FC4BBE"/>
    <w:rsid w:val="00FC5276"/>
    <w:rsid w:val="00FD36ED"/>
    <w:rsid w:val="00FD58DD"/>
    <w:rsid w:val="00FE6049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C3B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fete-dans-la-ten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14635-D231-E343-865E-41D4421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10</TotalTime>
  <Pages>4</Pages>
  <Words>479</Words>
  <Characters>2620</Characters>
  <Application>Microsoft Office Word</Application>
  <DocSecurity>0</DocSecurity>
  <Lines>93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3084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outside playtime</dc:title>
  <dc:subject/>
  <dc:creator>Annie Lapierre</dc:creator>
  <cp:keywords>Childcare Center, First Nations, development, Mashteuiatsh, développement, enfant, CPE, Premières Nations</cp:keywords>
  <dc:description>Pierre-Luc Beaupré, mise en pages</dc:description>
  <cp:lastModifiedBy>Denis Chabot</cp:lastModifiedBy>
  <cp:revision>4</cp:revision>
  <cp:lastPrinted>2018-05-31T21:36:00Z</cp:lastPrinted>
  <dcterms:created xsi:type="dcterms:W3CDTF">2021-03-04T20:30:00Z</dcterms:created>
  <dcterms:modified xsi:type="dcterms:W3CDTF">2021-03-08T19:11:00Z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